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43"/>
        <w:gridCol w:w="3995"/>
      </w:tblGrid>
      <w:tr w:rsidR="00FF5BFD" w:rsidRPr="00E36041" w:rsidTr="00B0723D">
        <w:trPr>
          <w:trHeight w:val="30"/>
          <w:tblCellSpacing w:w="0" w:type="auto"/>
        </w:trPr>
        <w:tc>
          <w:tcPr>
            <w:tcW w:w="56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F5BFD" w:rsidRDefault="00FF5BFD" w:rsidP="00E3604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B0723D" w:rsidRDefault="00B0723D" w:rsidP="00E3604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B0723D" w:rsidRPr="00AB2CE7" w:rsidRDefault="00B0723D" w:rsidP="00E3604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9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3965" w:type="dxa"/>
              <w:tblCellSpacing w:w="0" w:type="auto"/>
              <w:tblLook w:val="04A0" w:firstRow="1" w:lastRow="0" w:firstColumn="1" w:lastColumn="0" w:noHBand="0" w:noVBand="1"/>
            </w:tblPr>
            <w:tblGrid>
              <w:gridCol w:w="241"/>
              <w:gridCol w:w="3724"/>
            </w:tblGrid>
            <w:tr w:rsidR="00FF5BFD" w:rsidRPr="00E36041" w:rsidTr="009A79FB">
              <w:trPr>
                <w:trHeight w:val="55"/>
                <w:tblCellSpacing w:w="0" w:type="auto"/>
              </w:trPr>
              <w:tc>
                <w:tcPr>
                  <w:tcW w:w="24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F5BFD" w:rsidRPr="00E36041" w:rsidRDefault="00FF5BFD" w:rsidP="00E36041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372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F5BFD" w:rsidRPr="003E1FBB" w:rsidRDefault="003B754E" w:rsidP="003E1FBB">
                  <w:pPr>
                    <w:spacing w:after="0" w:line="240" w:lineRule="auto"/>
                    <w:ind w:left="1140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3B754E">
                    <w:rPr>
                      <w:color w:val="000000"/>
                      <w:sz w:val="28"/>
                      <w:szCs w:val="28"/>
                      <w:lang w:val="ru-RU"/>
                    </w:rPr>
                    <w:t>Қосымша 1</w:t>
                  </w:r>
                  <w:r w:rsidR="003E1FBB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б</w:t>
                  </w:r>
                  <w:r w:rsidRPr="003B754E">
                    <w:rPr>
                      <w:color w:val="000000"/>
                      <w:sz w:val="28"/>
                      <w:szCs w:val="28"/>
                      <w:lang w:val="ru-RU"/>
                    </w:rPr>
                    <w:t>ұйрыққа</w:t>
                  </w:r>
                </w:p>
              </w:tc>
            </w:tr>
            <w:tr w:rsidR="00FF5BFD" w:rsidRPr="00E36041" w:rsidTr="009A79FB">
              <w:trPr>
                <w:trHeight w:val="30"/>
                <w:tblCellSpacing w:w="0" w:type="auto"/>
              </w:trPr>
              <w:tc>
                <w:tcPr>
                  <w:tcW w:w="24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F5BFD" w:rsidRPr="00E36041" w:rsidRDefault="00FF5BFD" w:rsidP="00E36041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E36041"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372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F5BFD" w:rsidRPr="00E36041" w:rsidRDefault="00FF5BFD" w:rsidP="00E36041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F5BFD" w:rsidRPr="00E36041" w:rsidRDefault="00FF5BFD" w:rsidP="00E3604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9A79FB" w:rsidRPr="009A79FB" w:rsidRDefault="009A79FB" w:rsidP="009A79FB">
      <w:pPr>
        <w:spacing w:after="0" w:line="240" w:lineRule="auto"/>
        <w:rPr>
          <w:color w:val="000000"/>
          <w:sz w:val="28"/>
          <w:szCs w:val="28"/>
        </w:rPr>
      </w:pPr>
    </w:p>
    <w:p w:rsidR="009A79FB" w:rsidRPr="009A79FB" w:rsidRDefault="009A79FB" w:rsidP="009A79FB">
      <w:pPr>
        <w:spacing w:after="0" w:line="240" w:lineRule="auto"/>
        <w:ind w:left="4536"/>
        <w:jc w:val="center"/>
        <w:rPr>
          <w:color w:val="000000"/>
          <w:sz w:val="28"/>
          <w:szCs w:val="28"/>
        </w:rPr>
      </w:pPr>
      <w:r w:rsidRPr="007D0DA4">
        <w:rPr>
          <w:color w:val="000000"/>
          <w:sz w:val="28"/>
          <w:szCs w:val="28"/>
          <w:lang w:val="ru-RU"/>
        </w:rPr>
        <w:t>Әкімшілік</w:t>
      </w:r>
      <w:r w:rsidRPr="009A79FB">
        <w:rPr>
          <w:color w:val="000000"/>
          <w:sz w:val="28"/>
          <w:szCs w:val="28"/>
        </w:rPr>
        <w:t xml:space="preserve"> </w:t>
      </w:r>
      <w:r w:rsidRPr="007D0DA4">
        <w:rPr>
          <w:color w:val="000000"/>
          <w:sz w:val="28"/>
          <w:szCs w:val="28"/>
          <w:lang w:val="ru-RU"/>
        </w:rPr>
        <w:t>деректерді</w:t>
      </w:r>
    </w:p>
    <w:p w:rsidR="009A79FB" w:rsidRPr="009A79FB" w:rsidRDefault="009A79FB" w:rsidP="009A79FB">
      <w:pPr>
        <w:spacing w:after="0" w:line="240" w:lineRule="auto"/>
        <w:ind w:left="4536"/>
        <w:jc w:val="center"/>
        <w:rPr>
          <w:color w:val="000000"/>
          <w:sz w:val="28"/>
          <w:szCs w:val="28"/>
        </w:rPr>
      </w:pPr>
      <w:r w:rsidRPr="007D0DA4">
        <w:rPr>
          <w:color w:val="000000"/>
          <w:sz w:val="28"/>
          <w:szCs w:val="28"/>
          <w:lang w:val="ru-RU"/>
        </w:rPr>
        <w:t>жинауға</w:t>
      </w:r>
      <w:r w:rsidRPr="009A79FB">
        <w:rPr>
          <w:color w:val="000000"/>
          <w:sz w:val="28"/>
          <w:szCs w:val="28"/>
        </w:rPr>
        <w:t xml:space="preserve"> </w:t>
      </w:r>
      <w:r w:rsidRPr="007D0DA4">
        <w:rPr>
          <w:color w:val="000000"/>
          <w:sz w:val="28"/>
          <w:szCs w:val="28"/>
          <w:lang w:val="ru-RU"/>
        </w:rPr>
        <w:t>арналған</w:t>
      </w:r>
      <w:r w:rsidRPr="009A79FB">
        <w:rPr>
          <w:color w:val="000000"/>
          <w:sz w:val="28"/>
          <w:szCs w:val="28"/>
        </w:rPr>
        <w:t xml:space="preserve"> </w:t>
      </w:r>
      <w:r w:rsidRPr="007D0DA4">
        <w:rPr>
          <w:color w:val="000000"/>
          <w:sz w:val="28"/>
          <w:szCs w:val="28"/>
          <w:lang w:val="ru-RU"/>
        </w:rPr>
        <w:t>нысан</w:t>
      </w:r>
    </w:p>
    <w:p w:rsidR="009A79FB" w:rsidRPr="009A79FB" w:rsidRDefault="009A79FB" w:rsidP="009A79FB">
      <w:pPr>
        <w:spacing w:after="0" w:line="240" w:lineRule="auto"/>
        <w:ind w:left="4536"/>
        <w:jc w:val="center"/>
        <w:rPr>
          <w:color w:val="000000"/>
          <w:sz w:val="28"/>
          <w:szCs w:val="28"/>
        </w:rPr>
      </w:pPr>
    </w:p>
    <w:p w:rsidR="009A79FB" w:rsidRPr="009A79FB" w:rsidRDefault="009A79FB" w:rsidP="009A79FB">
      <w:pPr>
        <w:spacing w:after="0" w:line="240" w:lineRule="auto"/>
        <w:jc w:val="both"/>
        <w:rPr>
          <w:sz w:val="28"/>
          <w:szCs w:val="28"/>
        </w:rPr>
      </w:pPr>
      <w:r w:rsidRPr="009A79FB">
        <w:rPr>
          <w:sz w:val="28"/>
          <w:szCs w:val="28"/>
        </w:rPr>
        <w:t xml:space="preserve">      </w:t>
      </w:r>
      <w:r w:rsidRPr="009A79FB">
        <w:rPr>
          <w:sz w:val="28"/>
          <w:szCs w:val="28"/>
        </w:rPr>
        <w:tab/>
      </w:r>
      <w:r w:rsidRPr="00426910">
        <w:rPr>
          <w:sz w:val="28"/>
          <w:szCs w:val="28"/>
          <w:lang w:val="ru-RU"/>
        </w:rPr>
        <w:t>Ұсынылады</w:t>
      </w:r>
      <w:r w:rsidRPr="009A79FB">
        <w:rPr>
          <w:sz w:val="28"/>
          <w:szCs w:val="28"/>
        </w:rPr>
        <w:t xml:space="preserve">: </w:t>
      </w:r>
      <w:r w:rsidRPr="00C05E14">
        <w:rPr>
          <w:sz w:val="28"/>
          <w:szCs w:val="28"/>
          <w:lang w:val="ru-RU"/>
        </w:rPr>
        <w:t>Аудандар</w:t>
      </w:r>
      <w:r w:rsidRPr="009A79FB">
        <w:rPr>
          <w:sz w:val="28"/>
          <w:szCs w:val="28"/>
        </w:rPr>
        <w:t xml:space="preserve">, </w:t>
      </w:r>
      <w:r w:rsidRPr="00C05E14">
        <w:rPr>
          <w:sz w:val="28"/>
          <w:szCs w:val="28"/>
          <w:lang w:val="ru-RU"/>
        </w:rPr>
        <w:t>қалалар</w:t>
      </w:r>
      <w:r w:rsidRPr="009A79FB">
        <w:rPr>
          <w:sz w:val="28"/>
          <w:szCs w:val="28"/>
        </w:rPr>
        <w:t xml:space="preserve"> </w:t>
      </w:r>
      <w:r w:rsidRPr="00C05E14">
        <w:rPr>
          <w:sz w:val="28"/>
          <w:szCs w:val="28"/>
          <w:lang w:val="ru-RU"/>
        </w:rPr>
        <w:t>және</w:t>
      </w:r>
      <w:r w:rsidRPr="009A79FB">
        <w:rPr>
          <w:sz w:val="28"/>
          <w:szCs w:val="28"/>
        </w:rPr>
        <w:t xml:space="preserve"> </w:t>
      </w:r>
      <w:r w:rsidRPr="00C05E14">
        <w:rPr>
          <w:sz w:val="28"/>
          <w:szCs w:val="28"/>
          <w:lang w:val="ru-RU"/>
        </w:rPr>
        <w:t>қалалардағы</w:t>
      </w:r>
      <w:r w:rsidRPr="009A79FB">
        <w:rPr>
          <w:sz w:val="28"/>
          <w:szCs w:val="28"/>
        </w:rPr>
        <w:t xml:space="preserve"> </w:t>
      </w:r>
      <w:r w:rsidRPr="00C05E14">
        <w:rPr>
          <w:sz w:val="28"/>
          <w:szCs w:val="28"/>
          <w:lang w:val="ru-RU"/>
        </w:rPr>
        <w:t>аудандар</w:t>
      </w:r>
      <w:r w:rsidRPr="009A79FB">
        <w:rPr>
          <w:sz w:val="28"/>
          <w:szCs w:val="28"/>
        </w:rPr>
        <w:t xml:space="preserve"> </w:t>
      </w:r>
      <w:r w:rsidRPr="00C05E14">
        <w:rPr>
          <w:sz w:val="28"/>
          <w:szCs w:val="28"/>
          <w:lang w:val="ru-RU"/>
        </w:rPr>
        <w:t>бойынша</w:t>
      </w:r>
      <w:r w:rsidRPr="009A79FB">
        <w:rPr>
          <w:sz w:val="28"/>
          <w:szCs w:val="28"/>
        </w:rPr>
        <w:t xml:space="preserve"> </w:t>
      </w:r>
      <w:r w:rsidRPr="00C05E14">
        <w:rPr>
          <w:sz w:val="28"/>
          <w:szCs w:val="28"/>
          <w:lang w:val="ru-RU"/>
        </w:rPr>
        <w:t>мемлекеттік</w:t>
      </w:r>
      <w:r w:rsidRPr="009A79FB">
        <w:rPr>
          <w:sz w:val="28"/>
          <w:szCs w:val="28"/>
        </w:rPr>
        <w:t xml:space="preserve"> </w:t>
      </w:r>
      <w:r w:rsidRPr="00C05E14">
        <w:rPr>
          <w:sz w:val="28"/>
          <w:szCs w:val="28"/>
          <w:lang w:val="ru-RU"/>
        </w:rPr>
        <w:t>кірістер</w:t>
      </w:r>
      <w:r w:rsidRPr="009A79FB">
        <w:rPr>
          <w:sz w:val="28"/>
          <w:szCs w:val="28"/>
        </w:rPr>
        <w:t xml:space="preserve"> </w:t>
      </w:r>
      <w:r w:rsidRPr="00C05E14">
        <w:rPr>
          <w:sz w:val="28"/>
          <w:szCs w:val="28"/>
          <w:lang w:val="ru-RU"/>
        </w:rPr>
        <w:t>басқармаларына</w:t>
      </w:r>
      <w:r w:rsidRPr="009A79FB">
        <w:rPr>
          <w:sz w:val="28"/>
          <w:szCs w:val="28"/>
        </w:rPr>
        <w:t>.</w:t>
      </w:r>
    </w:p>
    <w:p w:rsidR="009A79FB" w:rsidRPr="009A79FB" w:rsidRDefault="009A79FB" w:rsidP="009A79FB">
      <w:pPr>
        <w:spacing w:after="0" w:line="240" w:lineRule="auto"/>
        <w:ind w:firstLine="708"/>
        <w:jc w:val="both"/>
        <w:rPr>
          <w:sz w:val="28"/>
          <w:szCs w:val="28"/>
        </w:rPr>
      </w:pPr>
      <w:r w:rsidRPr="00426910">
        <w:rPr>
          <w:sz w:val="28"/>
          <w:szCs w:val="28"/>
          <w:lang w:val="ru-RU"/>
        </w:rPr>
        <w:t>Әкімшілік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деректерді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өтеусіз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негізде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жинауға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арналған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нысан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интернет</w:t>
      </w:r>
      <w:r w:rsidRPr="009A79FB">
        <w:rPr>
          <w:sz w:val="28"/>
          <w:szCs w:val="28"/>
        </w:rPr>
        <w:t>-</w:t>
      </w:r>
      <w:r w:rsidRPr="00426910">
        <w:rPr>
          <w:sz w:val="28"/>
          <w:szCs w:val="28"/>
          <w:lang w:val="ru-RU"/>
        </w:rPr>
        <w:t>ресурста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орналастырылған</w:t>
      </w:r>
      <w:r w:rsidRPr="009A79FB">
        <w:rPr>
          <w:sz w:val="28"/>
          <w:szCs w:val="28"/>
        </w:rPr>
        <w:t xml:space="preserve">: </w:t>
      </w:r>
      <w:r w:rsidRPr="0025601D">
        <w:rPr>
          <w:sz w:val="28"/>
          <w:szCs w:val="28"/>
        </w:rPr>
        <w:t>www</w:t>
      </w:r>
      <w:r w:rsidRPr="009A79FB">
        <w:rPr>
          <w:sz w:val="28"/>
          <w:szCs w:val="28"/>
        </w:rPr>
        <w:t>.</w:t>
      </w:r>
      <w:r w:rsidRPr="0025601D">
        <w:rPr>
          <w:sz w:val="28"/>
          <w:szCs w:val="28"/>
        </w:rPr>
        <w:t>kgd</w:t>
      </w:r>
      <w:r w:rsidRPr="009A79FB">
        <w:rPr>
          <w:sz w:val="28"/>
          <w:szCs w:val="28"/>
        </w:rPr>
        <w:t>.</w:t>
      </w:r>
      <w:r w:rsidRPr="0025601D">
        <w:rPr>
          <w:sz w:val="28"/>
          <w:szCs w:val="28"/>
        </w:rPr>
        <w:t>gov</w:t>
      </w:r>
      <w:r w:rsidRPr="009A79FB">
        <w:rPr>
          <w:sz w:val="28"/>
          <w:szCs w:val="28"/>
        </w:rPr>
        <w:t>.</w:t>
      </w:r>
      <w:r w:rsidRPr="0025601D">
        <w:rPr>
          <w:sz w:val="28"/>
          <w:szCs w:val="28"/>
        </w:rPr>
        <w:t>kz</w:t>
      </w:r>
    </w:p>
    <w:p w:rsidR="009A79FB" w:rsidRPr="009A79FB" w:rsidRDefault="009A79FB" w:rsidP="009A79FB">
      <w:pPr>
        <w:spacing w:after="0" w:line="240" w:lineRule="auto"/>
        <w:ind w:firstLine="708"/>
        <w:jc w:val="both"/>
        <w:rPr>
          <w:sz w:val="28"/>
          <w:szCs w:val="28"/>
        </w:rPr>
      </w:pPr>
      <w:r w:rsidRPr="00426910">
        <w:rPr>
          <w:sz w:val="28"/>
          <w:szCs w:val="28"/>
          <w:lang w:val="ru-RU"/>
        </w:rPr>
        <w:t>Әкімшілік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нысанның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атауы</w:t>
      </w:r>
      <w:r w:rsidRPr="009A79FB">
        <w:rPr>
          <w:sz w:val="28"/>
          <w:szCs w:val="28"/>
        </w:rPr>
        <w:t xml:space="preserve">: </w:t>
      </w:r>
      <w:r w:rsidRPr="00FA18BE">
        <w:rPr>
          <w:sz w:val="28"/>
          <w:szCs w:val="28"/>
          <w:lang w:val="ru-RU"/>
        </w:rPr>
        <w:t>Шетел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мемлекеттерінен</w:t>
      </w:r>
      <w:r w:rsidRPr="009A79FB">
        <w:rPr>
          <w:sz w:val="28"/>
          <w:szCs w:val="28"/>
        </w:rPr>
        <w:t xml:space="preserve">, </w:t>
      </w:r>
      <w:r w:rsidRPr="00FA18BE">
        <w:rPr>
          <w:sz w:val="28"/>
          <w:szCs w:val="28"/>
          <w:lang w:val="ru-RU"/>
        </w:rPr>
        <w:t>халықаралық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және</w:t>
      </w:r>
      <w:r w:rsidRPr="009A79FB">
        <w:rPr>
          <w:sz w:val="28"/>
          <w:szCs w:val="28"/>
        </w:rPr>
        <w:t xml:space="preserve"> (</w:t>
      </w:r>
      <w:r w:rsidRPr="00FA18BE">
        <w:rPr>
          <w:sz w:val="28"/>
          <w:szCs w:val="28"/>
          <w:lang w:val="ru-RU"/>
        </w:rPr>
        <w:t>немесе</w:t>
      </w:r>
      <w:r w:rsidRPr="009A79FB">
        <w:rPr>
          <w:sz w:val="28"/>
          <w:szCs w:val="28"/>
        </w:rPr>
        <w:t xml:space="preserve">) </w:t>
      </w:r>
      <w:r w:rsidRPr="00FA18BE">
        <w:rPr>
          <w:sz w:val="28"/>
          <w:szCs w:val="28"/>
          <w:lang w:val="ru-RU"/>
        </w:rPr>
        <w:t>шетелдік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ұйымдардан</w:t>
      </w:r>
      <w:r w:rsidRPr="009A79FB">
        <w:rPr>
          <w:sz w:val="28"/>
          <w:szCs w:val="28"/>
        </w:rPr>
        <w:t xml:space="preserve">, </w:t>
      </w:r>
      <w:r w:rsidRPr="00FA18BE">
        <w:rPr>
          <w:sz w:val="28"/>
          <w:szCs w:val="28"/>
          <w:lang w:val="ru-RU"/>
        </w:rPr>
        <w:t>шетелдіктерден</w:t>
      </w:r>
      <w:r w:rsidRPr="009A79FB">
        <w:rPr>
          <w:sz w:val="28"/>
          <w:szCs w:val="28"/>
        </w:rPr>
        <w:t xml:space="preserve">, </w:t>
      </w:r>
      <w:r w:rsidRPr="00FA18BE">
        <w:rPr>
          <w:sz w:val="28"/>
          <w:szCs w:val="28"/>
          <w:lang w:val="ru-RU"/>
        </w:rPr>
        <w:t>азаматтығы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жоқ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адамдардан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алынған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ақша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және</w:t>
      </w:r>
      <w:r w:rsidRPr="009A79FB">
        <w:rPr>
          <w:sz w:val="28"/>
          <w:szCs w:val="28"/>
        </w:rPr>
        <w:t xml:space="preserve"> (</w:t>
      </w:r>
      <w:r w:rsidRPr="00FA18BE">
        <w:rPr>
          <w:sz w:val="28"/>
          <w:szCs w:val="28"/>
          <w:lang w:val="ru-RU"/>
        </w:rPr>
        <w:t>немесе</w:t>
      </w:r>
      <w:r w:rsidRPr="009A79FB">
        <w:rPr>
          <w:sz w:val="28"/>
          <w:szCs w:val="28"/>
        </w:rPr>
        <w:t xml:space="preserve">) </w:t>
      </w:r>
      <w:r w:rsidRPr="00FA18BE">
        <w:rPr>
          <w:sz w:val="28"/>
          <w:szCs w:val="28"/>
          <w:lang w:val="ru-RU"/>
        </w:rPr>
        <w:t>өзге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де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мүлікті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алу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туралы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мәліметтер</w:t>
      </w:r>
    </w:p>
    <w:p w:rsidR="009A79FB" w:rsidRPr="009A79FB" w:rsidRDefault="009A79FB" w:rsidP="009A79FB">
      <w:pPr>
        <w:spacing w:after="0" w:line="240" w:lineRule="auto"/>
        <w:ind w:firstLine="708"/>
        <w:jc w:val="both"/>
        <w:rPr>
          <w:sz w:val="28"/>
          <w:szCs w:val="28"/>
        </w:rPr>
      </w:pPr>
      <w:r w:rsidRPr="00426910">
        <w:rPr>
          <w:sz w:val="28"/>
          <w:szCs w:val="28"/>
          <w:lang w:val="ru-RU"/>
        </w:rPr>
        <w:t>Әкімшілік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деректерді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өтеусіз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негізде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жинауға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арналған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нысанның</w:t>
      </w:r>
      <w:r w:rsidRPr="009A79FB">
        <w:rPr>
          <w:sz w:val="28"/>
          <w:szCs w:val="28"/>
        </w:rPr>
        <w:t xml:space="preserve"> </w:t>
      </w:r>
      <w:r w:rsidRPr="00426910">
        <w:rPr>
          <w:sz w:val="28"/>
          <w:szCs w:val="28"/>
          <w:lang w:val="ru-RU"/>
        </w:rPr>
        <w:t>индексі</w:t>
      </w:r>
      <w:r w:rsidRPr="009A79FB">
        <w:rPr>
          <w:sz w:val="28"/>
          <w:szCs w:val="28"/>
        </w:rPr>
        <w:t>: 018.00</w:t>
      </w:r>
    </w:p>
    <w:p w:rsidR="009A79FB" w:rsidRPr="009A79FB" w:rsidRDefault="009A79FB" w:rsidP="009A79FB">
      <w:pPr>
        <w:spacing w:after="0" w:line="240" w:lineRule="auto"/>
        <w:ind w:firstLine="708"/>
        <w:jc w:val="both"/>
        <w:rPr>
          <w:sz w:val="28"/>
          <w:szCs w:val="28"/>
        </w:rPr>
      </w:pPr>
      <w:r w:rsidRPr="00426910">
        <w:rPr>
          <w:sz w:val="28"/>
          <w:szCs w:val="28"/>
          <w:lang w:val="ru-RU"/>
        </w:rPr>
        <w:t>Кезеңділігі</w:t>
      </w:r>
      <w:r w:rsidRPr="009A79FB">
        <w:rPr>
          <w:sz w:val="28"/>
          <w:szCs w:val="28"/>
        </w:rPr>
        <w:t xml:space="preserve">: </w:t>
      </w:r>
      <w:r w:rsidR="00BE1AC0" w:rsidRPr="003500A4">
        <w:rPr>
          <w:color w:val="000000"/>
          <w:sz w:val="28"/>
          <w:szCs w:val="28"/>
          <w:lang w:val="ru-RU"/>
        </w:rPr>
        <w:t>ақша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және</w:t>
      </w:r>
      <w:r w:rsidR="00BE1AC0" w:rsidRPr="00BE1AC0">
        <w:rPr>
          <w:color w:val="000000"/>
          <w:sz w:val="28"/>
          <w:szCs w:val="28"/>
        </w:rPr>
        <w:t xml:space="preserve"> (</w:t>
      </w:r>
      <w:r w:rsidR="00BE1AC0" w:rsidRPr="003500A4">
        <w:rPr>
          <w:color w:val="000000"/>
          <w:sz w:val="28"/>
          <w:szCs w:val="28"/>
          <w:lang w:val="ru-RU"/>
        </w:rPr>
        <w:t>немесе</w:t>
      </w:r>
      <w:r w:rsidR="00BE1AC0" w:rsidRPr="00BE1AC0">
        <w:rPr>
          <w:color w:val="000000"/>
          <w:sz w:val="28"/>
          <w:szCs w:val="28"/>
        </w:rPr>
        <w:t xml:space="preserve">) </w:t>
      </w:r>
      <w:r w:rsidR="00BE1AC0" w:rsidRPr="003500A4">
        <w:rPr>
          <w:color w:val="000000"/>
          <w:sz w:val="28"/>
          <w:szCs w:val="28"/>
          <w:lang w:val="ru-RU"/>
        </w:rPr>
        <w:t>өзге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де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мүлік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алынған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күннен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кейінгі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күнен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бастап</w:t>
      </w:r>
      <w:r w:rsidR="00BE1AC0" w:rsidRPr="00BE1AC0">
        <w:rPr>
          <w:color w:val="000000"/>
          <w:sz w:val="28"/>
          <w:szCs w:val="28"/>
        </w:rPr>
        <w:t xml:space="preserve"> 10 (</w:t>
      </w:r>
      <w:r w:rsidR="00BE1AC0" w:rsidRPr="003500A4">
        <w:rPr>
          <w:color w:val="000000"/>
          <w:sz w:val="28"/>
          <w:szCs w:val="28"/>
          <w:lang w:val="ru-RU"/>
        </w:rPr>
        <w:t>он</w:t>
      </w:r>
      <w:r w:rsidR="00BE1AC0" w:rsidRPr="00BE1AC0">
        <w:rPr>
          <w:color w:val="000000"/>
          <w:sz w:val="28"/>
          <w:szCs w:val="28"/>
        </w:rPr>
        <w:t xml:space="preserve">) </w:t>
      </w:r>
      <w:r w:rsidR="00BE1AC0" w:rsidRPr="003500A4">
        <w:rPr>
          <w:color w:val="000000"/>
          <w:sz w:val="28"/>
          <w:szCs w:val="28"/>
          <w:lang w:val="ru-RU"/>
        </w:rPr>
        <w:t>жұмыс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күні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ішінде</w:t>
      </w:r>
    </w:p>
    <w:p w:rsidR="009A79FB" w:rsidRPr="009A79FB" w:rsidRDefault="009A79FB" w:rsidP="009A79FB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Есепті</w:t>
      </w:r>
      <w:r w:rsidRPr="009A79FB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кезең</w:t>
      </w:r>
      <w:r w:rsidRPr="009A79FB">
        <w:rPr>
          <w:sz w:val="28"/>
          <w:szCs w:val="28"/>
        </w:rPr>
        <w:t xml:space="preserve">: </w:t>
      </w:r>
      <w:r w:rsidR="00BE1AC0" w:rsidRPr="003500A4">
        <w:rPr>
          <w:color w:val="000000"/>
          <w:sz w:val="28"/>
          <w:szCs w:val="28"/>
          <w:lang w:val="ru-RU"/>
        </w:rPr>
        <w:t>ақша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және</w:t>
      </w:r>
      <w:r w:rsidR="00BE1AC0" w:rsidRPr="00BE1AC0">
        <w:rPr>
          <w:color w:val="000000"/>
          <w:sz w:val="28"/>
          <w:szCs w:val="28"/>
        </w:rPr>
        <w:t xml:space="preserve"> (</w:t>
      </w:r>
      <w:r w:rsidR="00BE1AC0" w:rsidRPr="003500A4">
        <w:rPr>
          <w:color w:val="000000"/>
          <w:sz w:val="28"/>
          <w:szCs w:val="28"/>
          <w:lang w:val="ru-RU"/>
        </w:rPr>
        <w:t>немесе</w:t>
      </w:r>
      <w:r w:rsidR="00BE1AC0" w:rsidRPr="00BE1AC0">
        <w:rPr>
          <w:color w:val="000000"/>
          <w:sz w:val="28"/>
          <w:szCs w:val="28"/>
        </w:rPr>
        <w:t xml:space="preserve">) </w:t>
      </w:r>
      <w:r w:rsidR="00BE1AC0" w:rsidRPr="003500A4">
        <w:rPr>
          <w:color w:val="000000"/>
          <w:sz w:val="28"/>
          <w:szCs w:val="28"/>
          <w:lang w:val="ru-RU"/>
        </w:rPr>
        <w:t>өзге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де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мүлік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алынған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күннен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кейінгі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күнен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бастап</w:t>
      </w:r>
      <w:r w:rsidR="00BE1AC0" w:rsidRPr="00BE1AC0">
        <w:rPr>
          <w:color w:val="000000"/>
          <w:sz w:val="28"/>
          <w:szCs w:val="28"/>
        </w:rPr>
        <w:t xml:space="preserve"> 10 (</w:t>
      </w:r>
      <w:r w:rsidR="00BE1AC0" w:rsidRPr="003500A4">
        <w:rPr>
          <w:color w:val="000000"/>
          <w:sz w:val="28"/>
          <w:szCs w:val="28"/>
          <w:lang w:val="ru-RU"/>
        </w:rPr>
        <w:t>он</w:t>
      </w:r>
      <w:r w:rsidR="00BE1AC0" w:rsidRPr="00BE1AC0">
        <w:rPr>
          <w:color w:val="000000"/>
          <w:sz w:val="28"/>
          <w:szCs w:val="28"/>
        </w:rPr>
        <w:t xml:space="preserve">) </w:t>
      </w:r>
      <w:r w:rsidR="00BE1AC0" w:rsidRPr="003500A4">
        <w:rPr>
          <w:color w:val="000000"/>
          <w:sz w:val="28"/>
          <w:szCs w:val="28"/>
          <w:lang w:val="ru-RU"/>
        </w:rPr>
        <w:t>жұмыс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күні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ішінде</w:t>
      </w:r>
    </w:p>
    <w:p w:rsidR="009A79FB" w:rsidRPr="009A79FB" w:rsidRDefault="009A79FB" w:rsidP="009A79FB">
      <w:pPr>
        <w:spacing w:after="0" w:line="240" w:lineRule="auto"/>
        <w:ind w:firstLine="708"/>
        <w:jc w:val="both"/>
        <w:rPr>
          <w:sz w:val="28"/>
          <w:szCs w:val="28"/>
        </w:rPr>
      </w:pPr>
      <w:r w:rsidRPr="00A108DB">
        <w:rPr>
          <w:sz w:val="28"/>
          <w:szCs w:val="28"/>
          <w:lang w:val="ru-RU"/>
        </w:rPr>
        <w:t>Әкімшілік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деректерді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өтеусіз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негізде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жинауға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арналған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нысанды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ұсынатын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адамдар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тобы</w:t>
      </w:r>
      <w:r w:rsidRPr="009A79FB">
        <w:rPr>
          <w:sz w:val="28"/>
          <w:szCs w:val="28"/>
        </w:rPr>
        <w:t xml:space="preserve">: </w:t>
      </w:r>
      <w:r w:rsidRPr="00FA18BE">
        <w:rPr>
          <w:sz w:val="28"/>
          <w:szCs w:val="28"/>
          <w:lang w:val="ru-RU"/>
        </w:rPr>
        <w:t>Шетел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мемлекеттерінен</w:t>
      </w:r>
      <w:r w:rsidRPr="009A79FB">
        <w:rPr>
          <w:sz w:val="28"/>
          <w:szCs w:val="28"/>
        </w:rPr>
        <w:t xml:space="preserve">, </w:t>
      </w:r>
      <w:r w:rsidRPr="00FA18BE">
        <w:rPr>
          <w:sz w:val="28"/>
          <w:szCs w:val="28"/>
          <w:lang w:val="ru-RU"/>
        </w:rPr>
        <w:t>халықаралық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және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шетелдік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ұйымдардан</w:t>
      </w:r>
      <w:r w:rsidRPr="009A79FB">
        <w:rPr>
          <w:sz w:val="28"/>
          <w:szCs w:val="28"/>
        </w:rPr>
        <w:t xml:space="preserve">, </w:t>
      </w:r>
      <w:r w:rsidRPr="00FA18BE">
        <w:rPr>
          <w:sz w:val="28"/>
          <w:szCs w:val="28"/>
          <w:lang w:val="ru-RU"/>
        </w:rPr>
        <w:t>шетелдіктер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мен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азаматтығы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жоқ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адамдардан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ақша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және</w:t>
      </w:r>
      <w:r w:rsidRPr="009A79FB">
        <w:rPr>
          <w:sz w:val="28"/>
          <w:szCs w:val="28"/>
        </w:rPr>
        <w:t xml:space="preserve"> (</w:t>
      </w:r>
      <w:r w:rsidRPr="00FA18BE">
        <w:rPr>
          <w:sz w:val="28"/>
          <w:szCs w:val="28"/>
          <w:lang w:val="ru-RU"/>
        </w:rPr>
        <w:t>немесе</w:t>
      </w:r>
      <w:r w:rsidRPr="009A79FB">
        <w:rPr>
          <w:sz w:val="28"/>
          <w:szCs w:val="28"/>
        </w:rPr>
        <w:t xml:space="preserve">) </w:t>
      </w:r>
      <w:r w:rsidRPr="00FA18BE">
        <w:rPr>
          <w:sz w:val="28"/>
          <w:szCs w:val="28"/>
          <w:lang w:val="ru-RU"/>
        </w:rPr>
        <w:t>өзге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де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мүлікті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алатын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және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пайдаланатын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жеке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тұлға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және</w:t>
      </w:r>
      <w:r w:rsidRPr="009A79FB">
        <w:rPr>
          <w:sz w:val="28"/>
          <w:szCs w:val="28"/>
        </w:rPr>
        <w:t xml:space="preserve"> (</w:t>
      </w:r>
      <w:r w:rsidRPr="00FA18BE">
        <w:rPr>
          <w:sz w:val="28"/>
          <w:szCs w:val="28"/>
          <w:lang w:val="ru-RU"/>
        </w:rPr>
        <w:t>немесе</w:t>
      </w:r>
      <w:r w:rsidRPr="009A79FB">
        <w:rPr>
          <w:sz w:val="28"/>
          <w:szCs w:val="28"/>
        </w:rPr>
        <w:t xml:space="preserve">) </w:t>
      </w:r>
      <w:r w:rsidRPr="00FA18BE">
        <w:rPr>
          <w:sz w:val="28"/>
          <w:szCs w:val="28"/>
          <w:lang w:val="ru-RU"/>
        </w:rPr>
        <w:t>заңды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тұлғаның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құрылымдық</w:t>
      </w:r>
      <w:r w:rsidRPr="009A79FB">
        <w:rPr>
          <w:sz w:val="28"/>
          <w:szCs w:val="28"/>
        </w:rPr>
        <w:t xml:space="preserve"> </w:t>
      </w:r>
      <w:r w:rsidRPr="00FA18BE">
        <w:rPr>
          <w:sz w:val="28"/>
          <w:szCs w:val="28"/>
          <w:lang w:val="ru-RU"/>
        </w:rPr>
        <w:t>бөлімшесі</w:t>
      </w:r>
    </w:p>
    <w:p w:rsidR="009A79FB" w:rsidRPr="009A79FB" w:rsidRDefault="009A79FB" w:rsidP="009A79FB">
      <w:pPr>
        <w:spacing w:after="0" w:line="240" w:lineRule="auto"/>
        <w:ind w:firstLine="708"/>
        <w:jc w:val="both"/>
        <w:rPr>
          <w:sz w:val="28"/>
          <w:szCs w:val="28"/>
        </w:rPr>
      </w:pPr>
      <w:r w:rsidRPr="00A108DB">
        <w:rPr>
          <w:sz w:val="28"/>
          <w:szCs w:val="28"/>
          <w:lang w:val="ru-RU"/>
        </w:rPr>
        <w:t>Әкімшілік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деректерді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өтеусіз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негізде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жинауға</w:t>
      </w:r>
      <w:r w:rsidRPr="009A79FB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арналған</w:t>
      </w:r>
      <w:r w:rsidRPr="009A79FB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нысанды</w:t>
      </w:r>
      <w:r w:rsidRPr="009A79FB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ұсыну</w:t>
      </w:r>
      <w:r w:rsidRPr="009A79FB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мерзімі</w:t>
      </w:r>
      <w:r w:rsidRPr="009A79FB">
        <w:rPr>
          <w:sz w:val="28"/>
          <w:szCs w:val="28"/>
        </w:rPr>
        <w:t xml:space="preserve">: </w:t>
      </w:r>
      <w:r w:rsidR="00BE1AC0" w:rsidRPr="003500A4">
        <w:rPr>
          <w:color w:val="000000"/>
          <w:sz w:val="28"/>
          <w:szCs w:val="28"/>
          <w:lang w:val="ru-RU"/>
        </w:rPr>
        <w:t>ақша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және</w:t>
      </w:r>
      <w:r w:rsidR="00BE1AC0" w:rsidRPr="00BE1AC0">
        <w:rPr>
          <w:color w:val="000000"/>
          <w:sz w:val="28"/>
          <w:szCs w:val="28"/>
        </w:rPr>
        <w:t xml:space="preserve"> (</w:t>
      </w:r>
      <w:r w:rsidR="00BE1AC0" w:rsidRPr="003500A4">
        <w:rPr>
          <w:color w:val="000000"/>
          <w:sz w:val="28"/>
          <w:szCs w:val="28"/>
          <w:lang w:val="ru-RU"/>
        </w:rPr>
        <w:t>немесе</w:t>
      </w:r>
      <w:r w:rsidR="00BE1AC0" w:rsidRPr="00BE1AC0">
        <w:rPr>
          <w:color w:val="000000"/>
          <w:sz w:val="28"/>
          <w:szCs w:val="28"/>
        </w:rPr>
        <w:t xml:space="preserve">) </w:t>
      </w:r>
      <w:r w:rsidR="00BE1AC0" w:rsidRPr="003500A4">
        <w:rPr>
          <w:color w:val="000000"/>
          <w:sz w:val="28"/>
          <w:szCs w:val="28"/>
          <w:lang w:val="ru-RU"/>
        </w:rPr>
        <w:t>өзге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де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мүлік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алынған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күннен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кейінгі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күнен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бастап</w:t>
      </w:r>
      <w:r w:rsidR="00BE1AC0" w:rsidRPr="00BE1AC0">
        <w:rPr>
          <w:color w:val="000000"/>
          <w:sz w:val="28"/>
          <w:szCs w:val="28"/>
        </w:rPr>
        <w:t xml:space="preserve"> 10 (</w:t>
      </w:r>
      <w:r w:rsidR="00BE1AC0" w:rsidRPr="003500A4">
        <w:rPr>
          <w:color w:val="000000"/>
          <w:sz w:val="28"/>
          <w:szCs w:val="28"/>
          <w:lang w:val="ru-RU"/>
        </w:rPr>
        <w:t>он</w:t>
      </w:r>
      <w:r w:rsidR="00BE1AC0" w:rsidRPr="00BE1AC0">
        <w:rPr>
          <w:color w:val="000000"/>
          <w:sz w:val="28"/>
          <w:szCs w:val="28"/>
        </w:rPr>
        <w:t xml:space="preserve">) </w:t>
      </w:r>
      <w:r w:rsidR="00BE1AC0" w:rsidRPr="003500A4">
        <w:rPr>
          <w:color w:val="000000"/>
          <w:sz w:val="28"/>
          <w:szCs w:val="28"/>
          <w:lang w:val="ru-RU"/>
        </w:rPr>
        <w:t>жұмыс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күні</w:t>
      </w:r>
      <w:r w:rsidR="00BE1AC0" w:rsidRPr="00BE1AC0">
        <w:rPr>
          <w:color w:val="000000"/>
          <w:sz w:val="28"/>
          <w:szCs w:val="28"/>
        </w:rPr>
        <w:t xml:space="preserve"> </w:t>
      </w:r>
      <w:r w:rsidR="00BE1AC0" w:rsidRPr="003500A4">
        <w:rPr>
          <w:color w:val="000000"/>
          <w:sz w:val="28"/>
          <w:szCs w:val="28"/>
          <w:lang w:val="ru-RU"/>
        </w:rPr>
        <w:t>ішінде</w:t>
      </w:r>
    </w:p>
    <w:p w:rsidR="009A79FB" w:rsidRPr="009A79FB" w:rsidRDefault="009A79FB" w:rsidP="009A79FB">
      <w:pPr>
        <w:spacing w:after="0" w:line="240" w:lineRule="auto"/>
        <w:jc w:val="both"/>
        <w:rPr>
          <w:sz w:val="28"/>
          <w:szCs w:val="28"/>
        </w:rPr>
      </w:pPr>
      <w:r w:rsidRPr="00A108DB">
        <w:rPr>
          <w:sz w:val="28"/>
          <w:szCs w:val="28"/>
          <w:lang w:val="ru-RU"/>
        </w:rPr>
        <w:t>ЖСН</w:t>
      </w:r>
      <w:r w:rsidRPr="009A79FB">
        <w:rPr>
          <w:sz w:val="28"/>
          <w:szCs w:val="28"/>
        </w:rPr>
        <w:t>/</w:t>
      </w:r>
      <w:r w:rsidRPr="00A108DB">
        <w:rPr>
          <w:sz w:val="28"/>
          <w:szCs w:val="28"/>
          <w:lang w:val="ru-RU"/>
        </w:rPr>
        <w:t>БСН</w:t>
      </w:r>
      <w:r w:rsidRPr="009A79FB">
        <w:rPr>
          <w:sz w:val="28"/>
          <w:szCs w:val="28"/>
        </w:rPr>
        <w:tab/>
      </w:r>
      <w:r w:rsidRPr="009A79FB">
        <w:rPr>
          <w:sz w:val="28"/>
          <w:szCs w:val="28"/>
        </w:rPr>
        <w:tab/>
      </w:r>
      <w:r w:rsidRPr="009A79FB">
        <w:rPr>
          <w:sz w:val="28"/>
          <w:szCs w:val="28"/>
        </w:rPr>
        <w:tab/>
      </w:r>
      <w:r w:rsidRPr="0025601D">
        <w:rPr>
          <w:noProof/>
          <w:sz w:val="28"/>
          <w:szCs w:val="28"/>
        </w:rPr>
        <w:drawing>
          <wp:inline distT="0" distB="0" distL="0" distR="0" wp14:anchorId="57416D97" wp14:editId="041616D8">
            <wp:extent cx="4010025" cy="323850"/>
            <wp:effectExtent l="0" t="0" r="9525" b="0"/>
            <wp:docPr id="9" name="Рисунок 9" descr="http://10.61.42.188/files/1524/33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10.61.42.188/files/1524/33/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9FB" w:rsidRPr="009A79FB" w:rsidRDefault="009A79FB" w:rsidP="009A79FB">
      <w:pPr>
        <w:spacing w:after="0" w:line="240" w:lineRule="auto"/>
        <w:jc w:val="both"/>
        <w:rPr>
          <w:sz w:val="28"/>
          <w:szCs w:val="28"/>
        </w:rPr>
      </w:pPr>
      <w:r w:rsidRPr="009A79FB">
        <w:rPr>
          <w:sz w:val="28"/>
          <w:szCs w:val="28"/>
        </w:rPr>
        <w:t>(</w:t>
      </w:r>
      <w:r w:rsidRPr="00A108DB">
        <w:rPr>
          <w:sz w:val="28"/>
          <w:szCs w:val="28"/>
          <w:lang w:val="ru-RU"/>
        </w:rPr>
        <w:t>еректерді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жеке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адамдар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ұсынған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жағдайда</w:t>
      </w:r>
      <w:r w:rsidRPr="009A79FB">
        <w:rPr>
          <w:sz w:val="28"/>
          <w:szCs w:val="28"/>
        </w:rPr>
        <w:t xml:space="preserve">, </w:t>
      </w:r>
      <w:r w:rsidRPr="00A108DB">
        <w:rPr>
          <w:sz w:val="28"/>
          <w:szCs w:val="28"/>
          <w:lang w:val="ru-RU"/>
        </w:rPr>
        <w:t>сондай</w:t>
      </w:r>
      <w:r w:rsidRPr="009A79FB">
        <w:rPr>
          <w:sz w:val="28"/>
          <w:szCs w:val="28"/>
        </w:rPr>
        <w:t>-</w:t>
      </w:r>
      <w:r w:rsidRPr="00A108DB">
        <w:rPr>
          <w:sz w:val="28"/>
          <w:szCs w:val="28"/>
          <w:lang w:val="ru-RU"/>
        </w:rPr>
        <w:t>ақ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агрегатталған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түрде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толтырылмайды</w:t>
      </w:r>
      <w:r w:rsidRPr="009A79FB">
        <w:rPr>
          <w:sz w:val="28"/>
          <w:szCs w:val="28"/>
        </w:rPr>
        <w:t>)</w:t>
      </w:r>
    </w:p>
    <w:p w:rsidR="009A79FB" w:rsidRPr="009A79FB" w:rsidRDefault="009A79FB" w:rsidP="009A79FB">
      <w:pPr>
        <w:spacing w:after="0" w:line="240" w:lineRule="auto"/>
        <w:ind w:firstLine="708"/>
        <w:jc w:val="both"/>
        <w:rPr>
          <w:sz w:val="28"/>
          <w:szCs w:val="28"/>
        </w:rPr>
      </w:pPr>
      <w:r w:rsidRPr="00A108DB">
        <w:rPr>
          <w:sz w:val="28"/>
          <w:szCs w:val="28"/>
          <w:lang w:val="ru-RU"/>
        </w:rPr>
        <w:t>Жинау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әдісі</w:t>
      </w:r>
      <w:r w:rsidRPr="009A79FB">
        <w:rPr>
          <w:sz w:val="28"/>
          <w:szCs w:val="28"/>
        </w:rPr>
        <w:t xml:space="preserve"> (</w:t>
      </w:r>
      <w:r w:rsidRPr="00A108DB">
        <w:rPr>
          <w:sz w:val="28"/>
          <w:szCs w:val="28"/>
          <w:lang w:val="ru-RU"/>
        </w:rPr>
        <w:t>қағаз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жеткізгіште</w:t>
      </w:r>
      <w:r w:rsidRPr="009A79FB">
        <w:rPr>
          <w:sz w:val="28"/>
          <w:szCs w:val="28"/>
        </w:rPr>
        <w:t xml:space="preserve">, </w:t>
      </w:r>
      <w:r w:rsidRPr="00A108DB">
        <w:rPr>
          <w:sz w:val="28"/>
          <w:szCs w:val="28"/>
          <w:lang w:val="ru-RU"/>
        </w:rPr>
        <w:t>электронды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түрде</w:t>
      </w:r>
      <w:r w:rsidRPr="009A79FB">
        <w:rPr>
          <w:sz w:val="28"/>
          <w:szCs w:val="28"/>
        </w:rPr>
        <w:t xml:space="preserve">, </w:t>
      </w:r>
      <w:r w:rsidRPr="00A108DB">
        <w:rPr>
          <w:sz w:val="28"/>
          <w:szCs w:val="28"/>
          <w:lang w:val="ru-RU"/>
        </w:rPr>
        <w:t>телефон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арқылы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сауал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салудың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компьютерлендірілген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жүйесі</w:t>
      </w:r>
      <w:r w:rsidRPr="009A79FB">
        <w:rPr>
          <w:sz w:val="28"/>
          <w:szCs w:val="28"/>
        </w:rPr>
        <w:t xml:space="preserve">, </w:t>
      </w:r>
      <w:r w:rsidRPr="00A108DB">
        <w:rPr>
          <w:sz w:val="28"/>
          <w:szCs w:val="28"/>
          <w:lang w:val="ru-RU"/>
        </w:rPr>
        <w:t>қағаз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жеткізгішті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пайдалана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отырып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интервьюердің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жеке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сауал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салуы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кезінде</w:t>
      </w:r>
      <w:r w:rsidRPr="009A79FB">
        <w:rPr>
          <w:sz w:val="28"/>
          <w:szCs w:val="28"/>
        </w:rPr>
        <w:t xml:space="preserve">, </w:t>
      </w:r>
      <w:r w:rsidRPr="00A108DB">
        <w:rPr>
          <w:sz w:val="28"/>
          <w:szCs w:val="28"/>
          <w:lang w:val="ru-RU"/>
        </w:rPr>
        <w:t>дербес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есептеу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құрылғысын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пайдалана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отырып</w:t>
      </w:r>
      <w:r w:rsidRPr="009A79FB">
        <w:rPr>
          <w:sz w:val="28"/>
          <w:szCs w:val="28"/>
        </w:rPr>
        <w:t xml:space="preserve">, </w:t>
      </w:r>
      <w:r w:rsidRPr="00A108DB">
        <w:rPr>
          <w:sz w:val="28"/>
          <w:szCs w:val="28"/>
          <w:lang w:val="ru-RU"/>
        </w:rPr>
        <w:t>интервьюе</w:t>
      </w:r>
      <w:r>
        <w:rPr>
          <w:sz w:val="28"/>
          <w:szCs w:val="28"/>
          <w:lang w:val="ru-RU"/>
        </w:rPr>
        <w:t>рдің</w:t>
      </w:r>
      <w:r w:rsidRPr="009A79FB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жеке</w:t>
      </w:r>
      <w:r w:rsidRPr="009A79FB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сауал</w:t>
      </w:r>
      <w:r w:rsidRPr="009A79FB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салуы</w:t>
      </w:r>
      <w:r w:rsidRPr="009A79FB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кезінде</w:t>
      </w:r>
      <w:r w:rsidRPr="009A79FB">
        <w:rPr>
          <w:sz w:val="28"/>
          <w:szCs w:val="28"/>
        </w:rPr>
        <w:t xml:space="preserve">): </w:t>
      </w:r>
      <w:r w:rsidRPr="00A108DB">
        <w:rPr>
          <w:sz w:val="28"/>
          <w:szCs w:val="28"/>
          <w:lang w:val="ru-RU"/>
        </w:rPr>
        <w:t>қағаз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жеткізгіште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және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электронды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түрде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электронды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құжат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айналымы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ақпараттық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жүйесі</w:t>
      </w:r>
      <w:r w:rsidRPr="009A79FB">
        <w:rPr>
          <w:sz w:val="28"/>
          <w:szCs w:val="28"/>
        </w:rPr>
        <w:t xml:space="preserve"> </w:t>
      </w:r>
      <w:r w:rsidRPr="00A108DB">
        <w:rPr>
          <w:sz w:val="28"/>
          <w:szCs w:val="28"/>
          <w:lang w:val="ru-RU"/>
        </w:rPr>
        <w:t>арқылы</w:t>
      </w:r>
      <w:r w:rsidRPr="009A79FB">
        <w:rPr>
          <w:sz w:val="28"/>
          <w:szCs w:val="28"/>
        </w:rPr>
        <w:t>.</w:t>
      </w:r>
    </w:p>
    <w:p w:rsidR="00FF5BFD" w:rsidRPr="009A79FB" w:rsidRDefault="00FF5BFD" w:rsidP="00E36041">
      <w:pPr>
        <w:spacing w:after="0" w:line="240" w:lineRule="auto"/>
        <w:rPr>
          <w:sz w:val="28"/>
          <w:szCs w:val="28"/>
        </w:rPr>
      </w:pPr>
      <w:r w:rsidRPr="009A79FB">
        <w:rPr>
          <w:sz w:val="28"/>
          <w:szCs w:val="28"/>
        </w:rPr>
        <w:br/>
      </w:r>
    </w:p>
    <w:p w:rsidR="00E36041" w:rsidRDefault="00483F4D" w:rsidP="00154B23">
      <w:pPr>
        <w:spacing w:after="0" w:line="240" w:lineRule="auto"/>
        <w:jc w:val="both"/>
        <w:rPr>
          <w:sz w:val="28"/>
          <w:szCs w:val="28"/>
        </w:rPr>
      </w:pPr>
      <w:r w:rsidRPr="00483F4D">
        <w:rPr>
          <w:noProof/>
          <w:sz w:val="28"/>
          <w:szCs w:val="28"/>
        </w:rPr>
        <w:lastRenderedPageBreak/>
        <w:drawing>
          <wp:inline distT="0" distB="0" distL="0" distR="0">
            <wp:extent cx="6575339" cy="4505325"/>
            <wp:effectExtent l="0" t="0" r="0" b="0"/>
            <wp:docPr id="11" name="Рисунок 11" descr="\\10.59.22.95\сетка нурлан\Аружан\формы снимки\017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9.22.95\сетка нурлан\Аружан\формы снимки\017к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0498" cy="450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041" w:rsidRDefault="00E36041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FF5BFD" w:rsidRPr="00E36041" w:rsidRDefault="003E1FBB" w:rsidP="00E36041">
      <w:pPr>
        <w:spacing w:after="0"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340.5pt">
            <v:imagedata r:id="rId10" o:title="1_Увед 017_каз+"/>
          </v:shape>
        </w:pict>
      </w:r>
    </w:p>
    <w:p w:rsidR="00FF5BFD" w:rsidRDefault="00FF5BFD" w:rsidP="00E36041">
      <w:pPr>
        <w:spacing w:after="0" w:line="240" w:lineRule="auto"/>
        <w:rPr>
          <w:sz w:val="28"/>
          <w:szCs w:val="28"/>
        </w:rPr>
      </w:pPr>
      <w:r w:rsidRPr="00E36041">
        <w:rPr>
          <w:sz w:val="28"/>
          <w:szCs w:val="28"/>
        </w:rPr>
        <w:br/>
      </w:r>
    </w:p>
    <w:p w:rsidR="00154B23" w:rsidRDefault="00154B23" w:rsidP="00E36041">
      <w:pPr>
        <w:spacing w:after="0" w:line="240" w:lineRule="auto"/>
        <w:rPr>
          <w:sz w:val="28"/>
          <w:szCs w:val="28"/>
        </w:rPr>
      </w:pPr>
    </w:p>
    <w:p w:rsidR="00154B23" w:rsidRDefault="00154B23" w:rsidP="00E36041">
      <w:pPr>
        <w:spacing w:after="0" w:line="240" w:lineRule="auto"/>
        <w:rPr>
          <w:sz w:val="28"/>
          <w:szCs w:val="28"/>
        </w:rPr>
      </w:pPr>
    </w:p>
    <w:p w:rsidR="00154B23" w:rsidRDefault="00154B23" w:rsidP="00E36041">
      <w:pPr>
        <w:spacing w:after="0" w:line="240" w:lineRule="auto"/>
        <w:rPr>
          <w:sz w:val="28"/>
          <w:szCs w:val="28"/>
        </w:rPr>
      </w:pPr>
    </w:p>
    <w:p w:rsidR="00154B23" w:rsidRDefault="00154B23" w:rsidP="00E36041">
      <w:pPr>
        <w:spacing w:after="0" w:line="240" w:lineRule="auto"/>
        <w:rPr>
          <w:sz w:val="28"/>
          <w:szCs w:val="28"/>
        </w:rPr>
      </w:pPr>
    </w:p>
    <w:p w:rsidR="00154B23" w:rsidRDefault="00154B23" w:rsidP="00E36041">
      <w:pPr>
        <w:spacing w:after="0" w:line="240" w:lineRule="auto"/>
        <w:rPr>
          <w:sz w:val="28"/>
          <w:szCs w:val="28"/>
        </w:rPr>
      </w:pPr>
    </w:p>
    <w:p w:rsidR="006E128D" w:rsidRDefault="006E128D" w:rsidP="00E36041">
      <w:pPr>
        <w:spacing w:after="0" w:line="240" w:lineRule="auto"/>
        <w:rPr>
          <w:sz w:val="28"/>
          <w:szCs w:val="28"/>
        </w:rPr>
      </w:pPr>
    </w:p>
    <w:p w:rsidR="006E128D" w:rsidRDefault="006E128D" w:rsidP="00E36041">
      <w:pPr>
        <w:spacing w:after="0" w:line="240" w:lineRule="auto"/>
        <w:rPr>
          <w:sz w:val="28"/>
          <w:szCs w:val="28"/>
        </w:rPr>
      </w:pPr>
    </w:p>
    <w:p w:rsidR="006E128D" w:rsidRDefault="006E128D" w:rsidP="00E36041">
      <w:pPr>
        <w:spacing w:after="0" w:line="240" w:lineRule="auto"/>
        <w:rPr>
          <w:sz w:val="28"/>
          <w:szCs w:val="28"/>
        </w:rPr>
      </w:pPr>
    </w:p>
    <w:p w:rsidR="006E128D" w:rsidRDefault="006E128D" w:rsidP="00E36041">
      <w:pPr>
        <w:spacing w:after="0" w:line="240" w:lineRule="auto"/>
        <w:rPr>
          <w:sz w:val="28"/>
          <w:szCs w:val="28"/>
        </w:rPr>
      </w:pPr>
    </w:p>
    <w:p w:rsidR="006E128D" w:rsidRDefault="006E128D" w:rsidP="00E36041">
      <w:pPr>
        <w:spacing w:after="0" w:line="240" w:lineRule="auto"/>
        <w:rPr>
          <w:sz w:val="28"/>
          <w:szCs w:val="28"/>
        </w:rPr>
      </w:pPr>
    </w:p>
    <w:p w:rsidR="006E128D" w:rsidRDefault="006E128D" w:rsidP="00E36041">
      <w:pPr>
        <w:spacing w:after="0" w:line="240" w:lineRule="auto"/>
        <w:rPr>
          <w:sz w:val="28"/>
          <w:szCs w:val="28"/>
        </w:rPr>
      </w:pPr>
    </w:p>
    <w:p w:rsidR="006E128D" w:rsidRDefault="006E128D" w:rsidP="00E36041">
      <w:pPr>
        <w:spacing w:after="0" w:line="240" w:lineRule="auto"/>
        <w:rPr>
          <w:sz w:val="28"/>
          <w:szCs w:val="28"/>
        </w:rPr>
      </w:pPr>
    </w:p>
    <w:p w:rsidR="006E128D" w:rsidRDefault="006E128D" w:rsidP="00E36041">
      <w:pPr>
        <w:spacing w:after="0" w:line="240" w:lineRule="auto"/>
        <w:rPr>
          <w:sz w:val="28"/>
          <w:szCs w:val="28"/>
        </w:rPr>
      </w:pPr>
    </w:p>
    <w:p w:rsidR="006E128D" w:rsidRDefault="006E128D" w:rsidP="00E36041">
      <w:pPr>
        <w:spacing w:after="0" w:line="240" w:lineRule="auto"/>
        <w:rPr>
          <w:sz w:val="28"/>
          <w:szCs w:val="28"/>
        </w:rPr>
      </w:pPr>
    </w:p>
    <w:p w:rsidR="006E128D" w:rsidRDefault="006E128D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p w:rsidR="00497C1E" w:rsidRDefault="00497C1E" w:rsidP="00E36041">
      <w:pPr>
        <w:spacing w:after="0" w:line="240" w:lineRule="auto"/>
        <w:rPr>
          <w:sz w:val="28"/>
          <w:szCs w:val="28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35"/>
        <w:gridCol w:w="3903"/>
      </w:tblGrid>
      <w:tr w:rsidR="00497C1E" w:rsidRPr="003E1FBB" w:rsidTr="00497C1E">
        <w:trPr>
          <w:trHeight w:val="30"/>
          <w:tblCellSpacing w:w="0" w:type="auto"/>
        </w:trPr>
        <w:tc>
          <w:tcPr>
            <w:tcW w:w="57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7C1E" w:rsidRPr="00E36041" w:rsidRDefault="00497C1E" w:rsidP="00497C1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E36041">
              <w:rPr>
                <w:color w:val="000000"/>
                <w:sz w:val="28"/>
                <w:szCs w:val="28"/>
              </w:rPr>
              <w:lastRenderedPageBreak/>
              <w:t> </w:t>
            </w:r>
          </w:p>
          <w:p w:rsidR="00497C1E" w:rsidRPr="00E36041" w:rsidRDefault="00497C1E" w:rsidP="00497C1E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9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7C1E" w:rsidRPr="00E36041" w:rsidRDefault="00497C1E" w:rsidP="00497C1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3E5509">
              <w:rPr>
                <w:color w:val="000000"/>
                <w:sz w:val="28"/>
                <w:szCs w:val="28"/>
                <w:lang w:val="ru-RU"/>
              </w:rPr>
              <w:t xml:space="preserve">«Шетел мемлекеттерінен, халықаралық және (немесе) шетелдік ұйымдардан, шетелдіктерден, азаматтығы жоқ адамдардан алынған ақша және (немесе) мүлікті алу туралы </w:t>
            </w:r>
            <w:r>
              <w:rPr>
                <w:color w:val="000000"/>
                <w:sz w:val="28"/>
                <w:szCs w:val="28"/>
                <w:lang w:val="ru-RU"/>
              </w:rPr>
              <w:t>хабарлама</w:t>
            </w:r>
            <w:r w:rsidRPr="003E5509">
              <w:rPr>
                <w:color w:val="000000"/>
                <w:sz w:val="28"/>
                <w:szCs w:val="28"/>
                <w:lang w:val="ru-RU"/>
              </w:rPr>
              <w:t>» атты есептілік нысанына қосымша</w:t>
            </w:r>
          </w:p>
          <w:p w:rsidR="00497C1E" w:rsidRPr="00E36041" w:rsidRDefault="00497C1E" w:rsidP="00497C1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497C1E" w:rsidRPr="00E36041" w:rsidRDefault="00497C1E" w:rsidP="00497C1E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497C1E" w:rsidRPr="00175AA9" w:rsidRDefault="00497C1E" w:rsidP="00497C1E">
      <w:pPr>
        <w:spacing w:after="0" w:line="240" w:lineRule="auto"/>
        <w:contextualSpacing/>
        <w:jc w:val="center"/>
        <w:rPr>
          <w:b/>
          <w:color w:val="000000"/>
          <w:sz w:val="28"/>
          <w:szCs w:val="28"/>
          <w:lang w:val="ru-RU"/>
        </w:rPr>
      </w:pPr>
      <w:r w:rsidRPr="003E5509">
        <w:rPr>
          <w:b/>
          <w:color w:val="000000"/>
          <w:sz w:val="28"/>
          <w:szCs w:val="28"/>
          <w:lang w:val="ru-RU"/>
        </w:rPr>
        <w:t>Шетел мемлекеттерінен, халықаралық және (немесе) шетелдік ұйымдардан, шетелдіктерден, азаматтығы жоқ адамдардан алынған ақша және (немесе) өзге де мүлікті алу туралы «</w:t>
      </w:r>
      <w:r>
        <w:rPr>
          <w:b/>
          <w:color w:val="000000"/>
          <w:sz w:val="28"/>
          <w:szCs w:val="28"/>
          <w:lang w:val="ru-RU"/>
        </w:rPr>
        <w:t>Хабарлама</w:t>
      </w:r>
      <w:r w:rsidRPr="003E5509">
        <w:rPr>
          <w:b/>
          <w:color w:val="000000"/>
          <w:sz w:val="28"/>
          <w:szCs w:val="28"/>
          <w:lang w:val="ru-RU"/>
        </w:rPr>
        <w:t>» атты өтеусіз негізде әкімшілік деректерді жинауға арналған нысанды толтыру жөніндегі түсіндірме</w:t>
      </w:r>
    </w:p>
    <w:p w:rsidR="00497C1E" w:rsidRPr="00175AA9" w:rsidRDefault="00497C1E" w:rsidP="00497C1E">
      <w:pPr>
        <w:spacing w:after="0" w:line="240" w:lineRule="auto"/>
        <w:contextualSpacing/>
        <w:jc w:val="center"/>
        <w:rPr>
          <w:b/>
          <w:color w:val="000000"/>
          <w:sz w:val="28"/>
          <w:szCs w:val="28"/>
          <w:lang w:val="ru-RU"/>
        </w:rPr>
      </w:pPr>
    </w:p>
    <w:p w:rsidR="00497C1E" w:rsidRPr="00175AA9" w:rsidRDefault="00497C1E" w:rsidP="00497C1E">
      <w:pPr>
        <w:spacing w:after="0" w:line="240" w:lineRule="auto"/>
        <w:contextualSpacing/>
        <w:jc w:val="center"/>
        <w:rPr>
          <w:b/>
          <w:color w:val="000000"/>
          <w:sz w:val="28"/>
          <w:szCs w:val="28"/>
          <w:lang w:val="ru-RU"/>
        </w:rPr>
      </w:pPr>
    </w:p>
    <w:p w:rsidR="00497C1E" w:rsidRDefault="00497C1E" w:rsidP="00497C1E">
      <w:pPr>
        <w:spacing w:after="0" w:line="240" w:lineRule="auto"/>
        <w:contextualSpacing/>
        <w:jc w:val="center"/>
        <w:rPr>
          <w:b/>
          <w:color w:val="000000"/>
          <w:sz w:val="28"/>
          <w:szCs w:val="28"/>
          <w:lang w:val="ru-RU"/>
        </w:rPr>
      </w:pPr>
      <w:r w:rsidRPr="003E5509">
        <w:rPr>
          <w:b/>
          <w:color w:val="000000"/>
          <w:sz w:val="28"/>
          <w:szCs w:val="28"/>
          <w:lang w:val="ru-RU"/>
        </w:rPr>
        <w:t xml:space="preserve">1-бөлім. «Шетел мемлекеттерінен, халықаралық және (немесе) шетелдік ұйымдардан, шетелдіктерден, азаматтығы жоқ адамдардан алынған ақша және (немесе) өзге де мүлікті алу туралы </w:t>
      </w:r>
      <w:r>
        <w:rPr>
          <w:b/>
          <w:color w:val="000000"/>
          <w:sz w:val="28"/>
          <w:szCs w:val="28"/>
          <w:lang w:val="ru-RU"/>
        </w:rPr>
        <w:t>хабарлама</w:t>
      </w:r>
      <w:r w:rsidRPr="003E5509">
        <w:rPr>
          <w:b/>
          <w:color w:val="000000"/>
          <w:sz w:val="28"/>
          <w:szCs w:val="28"/>
          <w:lang w:val="ru-RU"/>
        </w:rPr>
        <w:t>» нысанын толтыру жөніндегі түсіндірме</w:t>
      </w:r>
    </w:p>
    <w:p w:rsidR="00497C1E" w:rsidRDefault="00497C1E" w:rsidP="00497C1E">
      <w:pPr>
        <w:spacing w:after="0" w:line="240" w:lineRule="auto"/>
        <w:contextualSpacing/>
        <w:jc w:val="center"/>
        <w:rPr>
          <w:b/>
          <w:color w:val="000000"/>
          <w:sz w:val="28"/>
          <w:szCs w:val="28"/>
          <w:lang w:val="ru-RU"/>
        </w:rPr>
      </w:pPr>
    </w:p>
    <w:p w:rsidR="00497C1E" w:rsidRPr="003E5509" w:rsidRDefault="00497C1E" w:rsidP="00497C1E">
      <w:pPr>
        <w:spacing w:after="0" w:line="240" w:lineRule="auto"/>
        <w:contextualSpacing/>
        <w:jc w:val="center"/>
        <w:rPr>
          <w:b/>
          <w:color w:val="000000"/>
          <w:sz w:val="28"/>
          <w:szCs w:val="28"/>
          <w:lang w:val="ru-RU"/>
        </w:rPr>
      </w:pP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DE08E6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>1</w:t>
      </w:r>
      <w:r w:rsidRPr="00DE08E6">
        <w:rPr>
          <w:sz w:val="28"/>
          <w:szCs w:val="28"/>
          <w:lang w:val="ru-RU"/>
        </w:rPr>
        <w:t>. "Жеке тұлға, заңды тұлға (құрылымдық бөлімше) туралы жалпы ақпарат" бөлімінде мынадай деректер көрсетіледі: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DE08E6">
        <w:rPr>
          <w:sz w:val="28"/>
          <w:szCs w:val="28"/>
          <w:lang w:val="ru-RU"/>
        </w:rPr>
        <w:t xml:space="preserve">      1) ЖСН (БСН) – осы Қағидалардың 3-тармағына сәйкес көздерден ақша және (немесе) өзге де мүлік алған субъектінің жеке сәйкестендіру нөмірі (бизнес сәйкестендіру нөмірі);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DE08E6">
        <w:rPr>
          <w:sz w:val="28"/>
          <w:szCs w:val="28"/>
          <w:lang w:val="ru-RU"/>
        </w:rPr>
        <w:t xml:space="preserve">      2) тегі, аты, әкесінің аты (</w:t>
      </w:r>
      <w:r w:rsidR="00DF1E57">
        <w:rPr>
          <w:sz w:val="28"/>
          <w:szCs w:val="28"/>
          <w:lang w:val="ru-RU"/>
        </w:rPr>
        <w:t>жеке басты куәландыратын құжатта көрсетілген жағдайда</w:t>
      </w:r>
      <w:r w:rsidRPr="00DE08E6">
        <w:rPr>
          <w:sz w:val="28"/>
          <w:szCs w:val="28"/>
          <w:lang w:val="ru-RU"/>
        </w:rPr>
        <w:t>) немесе заңды тұлғаның немесе құрылымдық бөлімшенің атауы - осы Қағидалардың 3-тармағында көрсетілген қызмет түрлерін жүзег</w:t>
      </w:r>
      <w:r w:rsidR="0056258C">
        <w:rPr>
          <w:sz w:val="28"/>
          <w:szCs w:val="28"/>
          <w:lang w:val="ru-RU"/>
        </w:rPr>
        <w:t>е</w:t>
      </w:r>
      <w:r w:rsidRPr="00DE08E6">
        <w:rPr>
          <w:sz w:val="28"/>
          <w:szCs w:val="28"/>
          <w:lang w:val="ru-RU"/>
        </w:rPr>
        <w:t xml:space="preserve"> асыруға бағытталған көздерден ақша және (немесе) өзге де мүлік алған субъектінің тегі, аты, әкесінің аты (</w:t>
      </w:r>
      <w:r w:rsidR="00DF1E57">
        <w:rPr>
          <w:sz w:val="28"/>
          <w:szCs w:val="28"/>
          <w:lang w:val="ru-RU"/>
        </w:rPr>
        <w:t>жеке басты куәландыратын құжатта көрсетілген жағдайда</w:t>
      </w:r>
      <w:r w:rsidRPr="00DE08E6">
        <w:rPr>
          <w:sz w:val="28"/>
          <w:szCs w:val="28"/>
          <w:lang w:val="ru-RU"/>
        </w:rPr>
        <w:t>) немесе атауы;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DE08E6">
        <w:rPr>
          <w:sz w:val="28"/>
          <w:szCs w:val="28"/>
          <w:lang w:val="ru-RU"/>
        </w:rPr>
        <w:t xml:space="preserve">      3) хабарламаның түрі.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DE08E6">
        <w:rPr>
          <w:sz w:val="28"/>
          <w:szCs w:val="28"/>
          <w:lang w:val="ru-RU"/>
        </w:rPr>
        <w:t xml:space="preserve">      Тиісті торкөзге өтінішті негізгі немесе қосымша түріне жатқызу есебімен белгі қойылады;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DE08E6">
        <w:rPr>
          <w:sz w:val="28"/>
          <w:szCs w:val="28"/>
          <w:lang w:val="ru-RU"/>
        </w:rPr>
        <w:t xml:space="preserve">      4) негізгі хабарламаның кіріс (тіркеу) нөмірі – "қосымша" түрінің 3-жолына белгі қойылған жағдайда толтырылатын негізгі хабарламаның нөмірі.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DE08E6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>2</w:t>
      </w:r>
      <w:r w:rsidRPr="00DE08E6">
        <w:rPr>
          <w:sz w:val="28"/>
          <w:szCs w:val="28"/>
          <w:lang w:val="ru-RU"/>
        </w:rPr>
        <w:t>. "Ақша және (немесе) өзге де мүлік алынғаны туралы ақпарат" бөлімінде</w:t>
      </w:r>
      <w:r w:rsidR="00DF1E57">
        <w:rPr>
          <w:sz w:val="28"/>
          <w:szCs w:val="28"/>
          <w:lang w:val="ru-RU"/>
        </w:rPr>
        <w:t xml:space="preserve"> </w:t>
      </w:r>
      <w:r w:rsidR="00DF1E57">
        <w:rPr>
          <w:color w:val="000000"/>
          <w:sz w:val="28"/>
          <w:szCs w:val="28"/>
          <w:lang w:val="ru-RU"/>
        </w:rPr>
        <w:t>келесі деректер көрсетіледі</w:t>
      </w:r>
      <w:r w:rsidRPr="00DE08E6">
        <w:rPr>
          <w:sz w:val="28"/>
          <w:szCs w:val="28"/>
          <w:lang w:val="ru-RU"/>
        </w:rPr>
        <w:t>: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DE08E6">
        <w:rPr>
          <w:sz w:val="28"/>
          <w:szCs w:val="28"/>
          <w:lang w:val="ru-RU"/>
        </w:rPr>
        <w:lastRenderedPageBreak/>
        <w:t xml:space="preserve">      1) А </w:t>
      </w:r>
      <w:r w:rsidR="00DF1E57">
        <w:rPr>
          <w:sz w:val="28"/>
          <w:szCs w:val="28"/>
          <w:lang w:val="ru-RU"/>
        </w:rPr>
        <w:t>бағаны</w:t>
      </w:r>
      <w:r w:rsidRPr="00DE08E6">
        <w:rPr>
          <w:sz w:val="28"/>
          <w:szCs w:val="28"/>
          <w:lang w:val="ru-RU"/>
        </w:rPr>
        <w:t xml:space="preserve"> – көздерден субъектілер ақша және (немесе) өзге де мүлік алғаны туралы деректер көрсетілетін кесте жолының реттік нөмірі;</w:t>
      </w:r>
    </w:p>
    <w:p w:rsidR="00DE08E6" w:rsidRPr="0056258C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DE08E6">
        <w:rPr>
          <w:sz w:val="28"/>
          <w:szCs w:val="28"/>
          <w:lang w:val="ru-RU"/>
        </w:rPr>
        <w:t xml:space="preserve">      </w:t>
      </w:r>
      <w:r w:rsidRPr="0056258C">
        <w:rPr>
          <w:sz w:val="28"/>
          <w:szCs w:val="28"/>
          <w:lang w:val="ru-RU"/>
        </w:rPr>
        <w:t xml:space="preserve">2) В </w:t>
      </w:r>
      <w:r w:rsidR="00DF1E57">
        <w:rPr>
          <w:sz w:val="28"/>
          <w:szCs w:val="28"/>
          <w:lang w:val="ru-RU"/>
        </w:rPr>
        <w:t>бағаны</w:t>
      </w:r>
      <w:r w:rsidRPr="0056258C">
        <w:rPr>
          <w:sz w:val="28"/>
          <w:szCs w:val="28"/>
          <w:lang w:val="ru-RU"/>
        </w:rPr>
        <w:t xml:space="preserve"> – алу күніне валюта айырбастаудың нарықтық бағамы бойынша ұлттық валютада алынған ақша сомасы көрсетіледі.</w:t>
      </w:r>
    </w:p>
    <w:p w:rsidR="00DE08E6" w:rsidRPr="0056258C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56258C">
        <w:rPr>
          <w:sz w:val="28"/>
          <w:szCs w:val="28"/>
          <w:lang w:val="ru-RU"/>
        </w:rPr>
        <w:t xml:space="preserve">      В бағанының қорытынды шамасы "Қорытынды" жолы бойынша көрсетіледі және барлық беттің осы бағанда көрсетілген барлық сомаларын қосу жолымен айқындалады;</w:t>
      </w:r>
    </w:p>
    <w:p w:rsidR="00DE08E6" w:rsidRPr="0056258C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56258C">
        <w:rPr>
          <w:sz w:val="28"/>
          <w:szCs w:val="28"/>
          <w:lang w:val="ru-RU"/>
        </w:rPr>
        <w:t xml:space="preserve">      3) С </w:t>
      </w:r>
      <w:r w:rsidR="00DF1E57">
        <w:rPr>
          <w:sz w:val="28"/>
          <w:szCs w:val="28"/>
          <w:lang w:val="ru-RU"/>
        </w:rPr>
        <w:t>бағаны</w:t>
      </w:r>
      <w:r w:rsidRPr="0056258C">
        <w:rPr>
          <w:sz w:val="28"/>
          <w:szCs w:val="28"/>
          <w:lang w:val="ru-RU"/>
        </w:rPr>
        <w:t xml:space="preserve"> – алынған мүліктің атауы;</w:t>
      </w:r>
    </w:p>
    <w:p w:rsidR="00DE08E6" w:rsidRPr="0056258C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56258C">
        <w:rPr>
          <w:sz w:val="28"/>
          <w:szCs w:val="28"/>
          <w:lang w:val="ru-RU"/>
        </w:rPr>
        <w:t xml:space="preserve">      4) </w:t>
      </w:r>
      <w:r w:rsidRPr="00DE08E6">
        <w:rPr>
          <w:sz w:val="28"/>
          <w:szCs w:val="28"/>
        </w:rPr>
        <w:t>D</w:t>
      </w:r>
      <w:r w:rsidRPr="0056258C">
        <w:rPr>
          <w:sz w:val="28"/>
          <w:szCs w:val="28"/>
          <w:lang w:val="ru-RU"/>
        </w:rPr>
        <w:t xml:space="preserve"> </w:t>
      </w:r>
      <w:r w:rsidR="00DF1E57">
        <w:rPr>
          <w:sz w:val="28"/>
          <w:szCs w:val="28"/>
          <w:lang w:val="ru-RU"/>
        </w:rPr>
        <w:t>бағаны</w:t>
      </w:r>
      <w:r w:rsidRPr="0056258C">
        <w:rPr>
          <w:sz w:val="28"/>
          <w:szCs w:val="28"/>
          <w:lang w:val="ru-RU"/>
        </w:rPr>
        <w:t xml:space="preserve"> – алынған мүліктің сәйкестендіру нөмірі (</w:t>
      </w:r>
      <w:r w:rsidR="00DF1E57">
        <w:rPr>
          <w:sz w:val="28"/>
          <w:szCs w:val="28"/>
          <w:lang w:val="ru-RU"/>
        </w:rPr>
        <w:t>жеке басты куәландыратын құжатта көрсетілген жағдайда</w:t>
      </w:r>
      <w:r w:rsidRPr="0056258C">
        <w:rPr>
          <w:sz w:val="28"/>
          <w:szCs w:val="28"/>
          <w:lang w:val="ru-RU"/>
        </w:rPr>
        <w:t>);</w:t>
      </w:r>
    </w:p>
    <w:p w:rsidR="00DE08E6" w:rsidRPr="0056258C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56258C">
        <w:rPr>
          <w:sz w:val="28"/>
          <w:szCs w:val="28"/>
          <w:lang w:val="ru-RU"/>
        </w:rPr>
        <w:t xml:space="preserve">      5) Е </w:t>
      </w:r>
      <w:r w:rsidR="00DF1E57">
        <w:rPr>
          <w:sz w:val="28"/>
          <w:szCs w:val="28"/>
          <w:lang w:val="ru-RU"/>
        </w:rPr>
        <w:t>бағаны</w:t>
      </w:r>
      <w:r w:rsidRPr="0056258C">
        <w:rPr>
          <w:sz w:val="28"/>
          <w:szCs w:val="28"/>
          <w:lang w:val="ru-RU"/>
        </w:rPr>
        <w:t xml:space="preserve"> – алынған мүліктің саны;</w:t>
      </w:r>
    </w:p>
    <w:p w:rsidR="00DE08E6" w:rsidRPr="0056258C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56258C">
        <w:rPr>
          <w:sz w:val="28"/>
          <w:szCs w:val="28"/>
          <w:lang w:val="ru-RU"/>
        </w:rPr>
        <w:t xml:space="preserve">      6) </w:t>
      </w:r>
      <w:r w:rsidRPr="00DE08E6">
        <w:rPr>
          <w:sz w:val="28"/>
          <w:szCs w:val="28"/>
        </w:rPr>
        <w:t>F</w:t>
      </w:r>
      <w:r w:rsidRPr="0056258C">
        <w:rPr>
          <w:sz w:val="28"/>
          <w:szCs w:val="28"/>
          <w:lang w:val="ru-RU"/>
        </w:rPr>
        <w:t xml:space="preserve"> бағанда – алу күніне валюта айырбастаудың нарықтық бағамы бойынша ұлттық валютада алынған мүліктің құны көрсетіледі.</w:t>
      </w:r>
    </w:p>
    <w:p w:rsidR="00DE08E6" w:rsidRPr="0056258C" w:rsidRDefault="00DE08E6" w:rsidP="00F02D63">
      <w:pPr>
        <w:spacing w:after="0" w:line="240" w:lineRule="auto"/>
        <w:jc w:val="both"/>
        <w:rPr>
          <w:sz w:val="28"/>
          <w:szCs w:val="28"/>
          <w:lang w:val="ru-RU"/>
        </w:rPr>
      </w:pPr>
      <w:r w:rsidRPr="0056258C">
        <w:rPr>
          <w:sz w:val="28"/>
          <w:szCs w:val="28"/>
          <w:lang w:val="ru-RU"/>
        </w:rPr>
        <w:t xml:space="preserve">      </w:t>
      </w:r>
      <w:r w:rsidRPr="00DE08E6">
        <w:rPr>
          <w:sz w:val="28"/>
          <w:szCs w:val="28"/>
        </w:rPr>
        <w:t>F</w:t>
      </w:r>
      <w:r w:rsidRPr="0056258C">
        <w:rPr>
          <w:sz w:val="28"/>
          <w:szCs w:val="28"/>
          <w:lang w:val="ru-RU"/>
        </w:rPr>
        <w:t xml:space="preserve"> бағанының қорытынды шамасы "Қорытынды" жолы бойынша көрсетіледі және барлық беттің осы бағанда көрсетілген барлық сомаларын қосу жолымен айқындалады.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56258C">
        <w:rPr>
          <w:sz w:val="28"/>
          <w:szCs w:val="28"/>
          <w:lang w:val="ru-RU"/>
        </w:rPr>
        <w:t xml:space="preserve">      </w:t>
      </w:r>
      <w:r w:rsidRPr="00DE08E6">
        <w:rPr>
          <w:sz w:val="28"/>
          <w:szCs w:val="28"/>
        </w:rPr>
        <w:t xml:space="preserve">7) G </w:t>
      </w:r>
      <w:r w:rsidR="00DF1E57">
        <w:rPr>
          <w:sz w:val="28"/>
          <w:szCs w:val="28"/>
        </w:rPr>
        <w:t>бағаны</w:t>
      </w:r>
      <w:r w:rsidRPr="00DE08E6">
        <w:rPr>
          <w:sz w:val="28"/>
          <w:szCs w:val="28"/>
        </w:rPr>
        <w:t xml:space="preserve"> – қызметтің түрлері: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А – заңдық көмек көрсетуге, оның ішінде құқықтық ақпарат беруге, азаматтармен ұйымдардың мүдделерін қорғауға және білдіруге, сондай-ақ оларға консультация беру;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В – қоғамдық пікірге сауалнамаларды, әлеумет танушылық сауалнамаларды (коммерциялық мақсатта жүргізілетін қоғамдық пікірге сауалнамалар мен әлеумет танушылық сауалнамаларды қоспағанда) зерделеуге және жүргізуге, сондай-ақ олардың нәтижелерін таратуға және орналастыру;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С – аталған қызмет коммерциялық мақсаттарда жүзеге асырылатын жағдайларды қоспағанда, ақпаратты жинауға, талдауға және тарату;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8) Н </w:t>
      </w:r>
      <w:r w:rsidR="00DF1E57">
        <w:rPr>
          <w:sz w:val="28"/>
          <w:szCs w:val="28"/>
        </w:rPr>
        <w:t>бағаны</w:t>
      </w:r>
      <w:r w:rsidRPr="00DE08E6">
        <w:rPr>
          <w:sz w:val="28"/>
          <w:szCs w:val="28"/>
        </w:rPr>
        <w:t xml:space="preserve"> – ақшаны және (немесе) өзге де мүлікті алу көзінің коды: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1 – шетел мемлекеті;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2 – халықаралық және шетел ұйымы;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3 – шетелдік;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4 – азаматтығы жоқ тұлға;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9) I </w:t>
      </w:r>
      <w:r w:rsidR="00DF1E57">
        <w:rPr>
          <w:sz w:val="28"/>
          <w:szCs w:val="28"/>
        </w:rPr>
        <w:t>бағаны</w:t>
      </w:r>
      <w:r w:rsidRPr="00DE08E6">
        <w:rPr>
          <w:sz w:val="28"/>
          <w:szCs w:val="28"/>
        </w:rPr>
        <w:t xml:space="preserve"> – ақшаны және (немесе) өзге де мүлікті алу көзі елінің атауы;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10) J </w:t>
      </w:r>
      <w:r w:rsidR="00DF1E57">
        <w:rPr>
          <w:sz w:val="28"/>
          <w:szCs w:val="28"/>
        </w:rPr>
        <w:t>бағаны</w:t>
      </w:r>
      <w:r w:rsidRPr="00DE08E6">
        <w:rPr>
          <w:sz w:val="28"/>
          <w:szCs w:val="28"/>
        </w:rPr>
        <w:t xml:space="preserve"> – резиденттік елінде ақша және (немесе) өзге де мүлікті алу көзінің атауы;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11) K </w:t>
      </w:r>
      <w:r w:rsidR="00DF1E57">
        <w:rPr>
          <w:sz w:val="28"/>
          <w:szCs w:val="28"/>
        </w:rPr>
        <w:t>бағаны</w:t>
      </w:r>
      <w:r w:rsidRPr="00DE08E6">
        <w:rPr>
          <w:sz w:val="28"/>
          <w:szCs w:val="28"/>
        </w:rPr>
        <w:t xml:space="preserve"> – ақша және (немесе) өзге де мүлікті алу көзінің тіркеу нөмірі, азаматтығы жоқ тұлғалар бойынша жеке басын куәландыратын құжатының нөмірі көрсетіледі;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12) L </w:t>
      </w:r>
      <w:r w:rsidR="00DF1E57">
        <w:rPr>
          <w:sz w:val="28"/>
          <w:szCs w:val="28"/>
        </w:rPr>
        <w:t>бағаны</w:t>
      </w:r>
      <w:r w:rsidRPr="00DE08E6">
        <w:rPr>
          <w:sz w:val="28"/>
          <w:szCs w:val="28"/>
        </w:rPr>
        <w:t xml:space="preserve"> – ақша және (немесе) өзге де мүлікті алу туралы құжаттың күні (</w:t>
      </w:r>
      <w:r w:rsidR="00DF1E57">
        <w:rPr>
          <w:sz w:val="28"/>
          <w:szCs w:val="28"/>
        </w:rPr>
        <w:t>жеке басты куәландыратын құжатта көрсетілген жағдайда</w:t>
      </w:r>
      <w:r w:rsidRPr="00DE08E6">
        <w:rPr>
          <w:sz w:val="28"/>
          <w:szCs w:val="28"/>
        </w:rPr>
        <w:t>);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13) М </w:t>
      </w:r>
      <w:r w:rsidR="00DF1E57">
        <w:rPr>
          <w:sz w:val="28"/>
          <w:szCs w:val="28"/>
        </w:rPr>
        <w:t>бағаны</w:t>
      </w:r>
      <w:r w:rsidRPr="00DE08E6">
        <w:rPr>
          <w:sz w:val="28"/>
          <w:szCs w:val="28"/>
        </w:rPr>
        <w:t xml:space="preserve"> – ақша және (немесе) өзге де мүлікті алу туралы құжаттың нөмірі (</w:t>
      </w:r>
      <w:r w:rsidR="00DF1E57">
        <w:rPr>
          <w:sz w:val="28"/>
          <w:szCs w:val="28"/>
        </w:rPr>
        <w:t>жеке басты куәландыратын құжатта көрсетілген жағдайда</w:t>
      </w:r>
      <w:r w:rsidRPr="00DE08E6">
        <w:rPr>
          <w:sz w:val="28"/>
          <w:szCs w:val="28"/>
        </w:rPr>
        <w:t>).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lastRenderedPageBreak/>
        <w:t xml:space="preserve">      </w:t>
      </w:r>
      <w:r>
        <w:rPr>
          <w:sz w:val="28"/>
          <w:szCs w:val="28"/>
          <w:lang w:val="kk-KZ"/>
        </w:rPr>
        <w:t>3</w:t>
      </w:r>
      <w:r w:rsidRPr="00DE08E6">
        <w:rPr>
          <w:sz w:val="28"/>
          <w:szCs w:val="28"/>
        </w:rPr>
        <w:t>. "Жеке тұлғаның, заңды тұлғаның (құрылымдық бөлімшенің) жауапкершілігі" бөлімінде: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1) "Жеке тұлғаның немесе заңды тұлға (құрылымдық бөлімше) басшысының тегі, аты, әкесінің аты (</w:t>
      </w:r>
      <w:r w:rsidR="00DF1E57">
        <w:rPr>
          <w:sz w:val="28"/>
          <w:szCs w:val="28"/>
        </w:rPr>
        <w:t>жеке басты куәландыратын құжатта көрсетілген жағдайда</w:t>
      </w:r>
      <w:r w:rsidRPr="00DE08E6">
        <w:rPr>
          <w:sz w:val="28"/>
          <w:szCs w:val="28"/>
        </w:rPr>
        <w:t>)" жолында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немесе субъект басшысының тегі, аты, әкесінің аты (</w:t>
      </w:r>
      <w:r w:rsidR="00DF1E57">
        <w:rPr>
          <w:sz w:val="28"/>
          <w:szCs w:val="28"/>
        </w:rPr>
        <w:t>жеке басты куәландыратын құжатта көрсетілген жағдайда</w:t>
      </w:r>
      <w:r w:rsidRPr="00DE08E6">
        <w:rPr>
          <w:sz w:val="28"/>
          <w:szCs w:val="28"/>
        </w:rPr>
        <w:t>) көрсетіледі және хабарламаны ұсыну күні көрсетіледі;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2) хабарламаны ұсыну күні – хабарламаны мемлекеттік кірістер органына ұсынудың ағымдағы күні;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3) орналасқан жері/тұратын жері бойынша мемлекеттік кірістер органының коды;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4) "Хабарламаны қабылдаған лауазымды тұлғаның тегі, аты, әкесінің аты (</w:t>
      </w:r>
      <w:r w:rsidR="00DF1E57">
        <w:rPr>
          <w:sz w:val="28"/>
          <w:szCs w:val="28"/>
        </w:rPr>
        <w:t>жеке басты куәландыратын құжатта көрсетілген жағдайда</w:t>
      </w:r>
      <w:r w:rsidRPr="00DE08E6">
        <w:rPr>
          <w:sz w:val="28"/>
          <w:szCs w:val="28"/>
        </w:rPr>
        <w:t>)" жолында хабарламаны қабылдаған мемлекеттік кірістер органы қызметкерінің тегі, аты, әкесінің аты (</w:t>
      </w:r>
      <w:r w:rsidR="00DF1E57">
        <w:rPr>
          <w:sz w:val="28"/>
          <w:szCs w:val="28"/>
        </w:rPr>
        <w:t>жеке басты куәландыратын құжатта көрсетілген жағдайда</w:t>
      </w:r>
      <w:r w:rsidRPr="00DE08E6">
        <w:rPr>
          <w:sz w:val="28"/>
          <w:szCs w:val="28"/>
        </w:rPr>
        <w:t>) және хабарламаны қабылдау күні көрсетіледі;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 5) хабарламаны қабылдау күні – Салық кодексінің </w:t>
      </w:r>
      <w:r w:rsidR="00F22D70" w:rsidRPr="00F22D70">
        <w:rPr>
          <w:color w:val="000000"/>
          <w:sz w:val="28"/>
          <w:szCs w:val="28"/>
        </w:rPr>
        <w:t>56-</w:t>
      </w:r>
      <w:r w:rsidR="00F22D70" w:rsidRPr="007E1153">
        <w:rPr>
          <w:color w:val="000000"/>
          <w:sz w:val="28"/>
          <w:szCs w:val="28"/>
          <w:lang w:val="ru-RU"/>
        </w:rPr>
        <w:t>бабы</w:t>
      </w:r>
      <w:r w:rsidR="00F22D70" w:rsidRPr="00F22D70">
        <w:rPr>
          <w:color w:val="000000"/>
          <w:sz w:val="28"/>
          <w:szCs w:val="28"/>
        </w:rPr>
        <w:t xml:space="preserve"> 9-</w:t>
      </w:r>
      <w:r w:rsidR="00F22D70" w:rsidRPr="007E1153">
        <w:rPr>
          <w:color w:val="000000"/>
          <w:sz w:val="28"/>
          <w:szCs w:val="28"/>
          <w:lang w:val="ru-RU"/>
        </w:rPr>
        <w:t>тармағының</w:t>
      </w:r>
      <w:r w:rsidR="00F22D70" w:rsidRPr="00F22D70">
        <w:rPr>
          <w:color w:val="000000"/>
          <w:sz w:val="28"/>
          <w:szCs w:val="28"/>
        </w:rPr>
        <w:t xml:space="preserve"> </w:t>
      </w:r>
      <w:r w:rsidR="00F22D70" w:rsidRPr="007E1153">
        <w:rPr>
          <w:color w:val="000000"/>
          <w:sz w:val="28"/>
          <w:szCs w:val="28"/>
          <w:lang w:val="ru-RU"/>
        </w:rPr>
        <w:t>бірінші</w:t>
      </w:r>
      <w:r w:rsidR="00F22D70" w:rsidRPr="00F22D70">
        <w:rPr>
          <w:color w:val="000000"/>
          <w:sz w:val="28"/>
          <w:szCs w:val="28"/>
        </w:rPr>
        <w:t xml:space="preserve"> </w:t>
      </w:r>
      <w:r w:rsidR="00F22D70" w:rsidRPr="007E1153">
        <w:rPr>
          <w:color w:val="000000"/>
          <w:sz w:val="28"/>
          <w:szCs w:val="28"/>
          <w:lang w:val="ru-RU"/>
        </w:rPr>
        <w:t>бөлігінің</w:t>
      </w:r>
      <w:r w:rsidR="00F22D70" w:rsidRPr="00F22D70">
        <w:rPr>
          <w:color w:val="000000"/>
          <w:sz w:val="28"/>
          <w:szCs w:val="28"/>
        </w:rPr>
        <w:t xml:space="preserve"> 2) </w:t>
      </w:r>
      <w:r w:rsidR="00F22D70" w:rsidRPr="007E1153">
        <w:rPr>
          <w:color w:val="000000"/>
          <w:sz w:val="28"/>
          <w:szCs w:val="28"/>
          <w:lang w:val="ru-RU"/>
        </w:rPr>
        <w:t>тармақшасына</w:t>
      </w:r>
      <w:r w:rsidR="00F22D70" w:rsidRPr="00F22D70">
        <w:rPr>
          <w:color w:val="000000"/>
          <w:sz w:val="28"/>
          <w:szCs w:val="28"/>
        </w:rPr>
        <w:t xml:space="preserve"> </w:t>
      </w:r>
      <w:r w:rsidR="00F22D70" w:rsidRPr="007E1153">
        <w:rPr>
          <w:color w:val="000000"/>
          <w:sz w:val="28"/>
          <w:szCs w:val="28"/>
          <w:lang w:val="ru-RU"/>
        </w:rPr>
        <w:t>сәйкес</w:t>
      </w:r>
      <w:r w:rsidR="00F22D70" w:rsidRPr="00F22D70">
        <w:rPr>
          <w:color w:val="000000"/>
          <w:sz w:val="28"/>
          <w:szCs w:val="28"/>
        </w:rPr>
        <w:t xml:space="preserve"> </w:t>
      </w:r>
      <w:r w:rsidR="00F22D70" w:rsidRPr="007E1153">
        <w:rPr>
          <w:color w:val="000000"/>
          <w:sz w:val="28"/>
          <w:szCs w:val="28"/>
          <w:lang w:val="ru-RU"/>
        </w:rPr>
        <w:t>мәліметтер</w:t>
      </w:r>
      <w:r w:rsidR="00F22D70" w:rsidRPr="00F22D70">
        <w:rPr>
          <w:color w:val="000000"/>
          <w:sz w:val="28"/>
          <w:szCs w:val="28"/>
        </w:rPr>
        <w:t xml:space="preserve"> </w:t>
      </w:r>
      <w:r w:rsidR="00F22D70" w:rsidRPr="007E1153">
        <w:rPr>
          <w:color w:val="000000"/>
          <w:sz w:val="28"/>
          <w:szCs w:val="28"/>
          <w:lang w:val="ru-RU"/>
        </w:rPr>
        <w:t>ұсынылған</w:t>
      </w:r>
      <w:r w:rsidR="00F22D70" w:rsidRPr="00F22D70">
        <w:rPr>
          <w:color w:val="000000"/>
          <w:sz w:val="28"/>
          <w:szCs w:val="28"/>
        </w:rPr>
        <w:t xml:space="preserve"> </w:t>
      </w:r>
      <w:r w:rsidR="00F22D70" w:rsidRPr="007E1153">
        <w:rPr>
          <w:color w:val="000000"/>
          <w:sz w:val="28"/>
          <w:szCs w:val="28"/>
          <w:lang w:val="ru-RU"/>
        </w:rPr>
        <w:t>күн</w:t>
      </w:r>
      <w:r w:rsidRPr="00DE08E6">
        <w:rPr>
          <w:sz w:val="28"/>
          <w:szCs w:val="28"/>
        </w:rPr>
        <w:t>;</w:t>
      </w:r>
    </w:p>
    <w:p w:rsidR="00DE08E6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6) хабарламаның кіріс нөмірі – мемлекеттік крістер органы беретін хабарламаның тіркеу нөмірі.</w:t>
      </w:r>
    </w:p>
    <w:p w:rsidR="00497C1E" w:rsidRPr="00DE08E6" w:rsidRDefault="00DE08E6" w:rsidP="00F02D63">
      <w:pPr>
        <w:spacing w:after="0" w:line="240" w:lineRule="auto"/>
        <w:jc w:val="both"/>
        <w:rPr>
          <w:sz w:val="28"/>
          <w:szCs w:val="28"/>
        </w:rPr>
      </w:pPr>
      <w:r w:rsidRPr="00DE08E6">
        <w:rPr>
          <w:sz w:val="28"/>
          <w:szCs w:val="28"/>
        </w:rPr>
        <w:t xml:space="preserve">      Осы тармақтың 4), 5) және 6) тармақшалары хабарламаны қағаз жеткізгіште қабылдаған мемлекеттік кірістер органының қызметкері толтырады.</w:t>
      </w:r>
    </w:p>
    <w:p w:rsidR="005B0E29" w:rsidRPr="00DE08E6" w:rsidRDefault="005B0E29" w:rsidP="00E36041">
      <w:pPr>
        <w:spacing w:after="0" w:line="240" w:lineRule="auto"/>
        <w:rPr>
          <w:sz w:val="28"/>
          <w:szCs w:val="28"/>
        </w:rPr>
      </w:pPr>
    </w:p>
    <w:p w:rsidR="003058BC" w:rsidRPr="00DE08E6" w:rsidRDefault="003058BC" w:rsidP="00E36041">
      <w:pPr>
        <w:spacing w:after="0" w:line="240" w:lineRule="auto"/>
        <w:rPr>
          <w:sz w:val="28"/>
          <w:szCs w:val="28"/>
        </w:rPr>
      </w:pPr>
    </w:p>
    <w:p w:rsidR="003058BC" w:rsidRPr="00DE08E6" w:rsidRDefault="003058BC" w:rsidP="00E36041">
      <w:pPr>
        <w:spacing w:after="0" w:line="240" w:lineRule="auto"/>
        <w:rPr>
          <w:sz w:val="28"/>
          <w:szCs w:val="28"/>
        </w:rPr>
      </w:pPr>
    </w:p>
    <w:p w:rsidR="003058BC" w:rsidRPr="00DE08E6" w:rsidRDefault="003058BC" w:rsidP="00E36041">
      <w:pPr>
        <w:spacing w:after="0" w:line="240" w:lineRule="auto"/>
        <w:rPr>
          <w:sz w:val="28"/>
          <w:szCs w:val="28"/>
        </w:rPr>
      </w:pPr>
    </w:p>
    <w:p w:rsidR="003058BC" w:rsidRPr="00DE08E6" w:rsidRDefault="003058BC" w:rsidP="00E36041">
      <w:pPr>
        <w:spacing w:after="0" w:line="240" w:lineRule="auto"/>
        <w:rPr>
          <w:sz w:val="28"/>
          <w:szCs w:val="28"/>
        </w:rPr>
      </w:pPr>
    </w:p>
    <w:p w:rsidR="003058BC" w:rsidRPr="00DE08E6" w:rsidRDefault="003058BC" w:rsidP="00E36041">
      <w:pPr>
        <w:spacing w:after="0" w:line="240" w:lineRule="auto"/>
        <w:rPr>
          <w:sz w:val="28"/>
          <w:szCs w:val="28"/>
        </w:rPr>
      </w:pPr>
    </w:p>
    <w:p w:rsidR="003058BC" w:rsidRPr="00DE08E6" w:rsidRDefault="003058BC" w:rsidP="00E36041">
      <w:pPr>
        <w:spacing w:after="0" w:line="240" w:lineRule="auto"/>
        <w:rPr>
          <w:sz w:val="28"/>
          <w:szCs w:val="28"/>
        </w:rPr>
      </w:pPr>
    </w:p>
    <w:p w:rsidR="003058BC" w:rsidRPr="00DE08E6" w:rsidRDefault="003058BC" w:rsidP="00E36041">
      <w:pPr>
        <w:spacing w:after="0" w:line="240" w:lineRule="auto"/>
        <w:rPr>
          <w:sz w:val="28"/>
          <w:szCs w:val="28"/>
        </w:rPr>
      </w:pPr>
    </w:p>
    <w:p w:rsidR="003058BC" w:rsidRPr="00DE08E6" w:rsidRDefault="003058BC" w:rsidP="00E36041">
      <w:pPr>
        <w:spacing w:after="0" w:line="240" w:lineRule="auto"/>
        <w:rPr>
          <w:sz w:val="28"/>
          <w:szCs w:val="28"/>
        </w:rPr>
      </w:pPr>
    </w:p>
    <w:p w:rsidR="003058BC" w:rsidRPr="00DE08E6" w:rsidRDefault="003058BC" w:rsidP="00E36041">
      <w:pPr>
        <w:spacing w:after="0" w:line="240" w:lineRule="auto"/>
        <w:rPr>
          <w:sz w:val="28"/>
          <w:szCs w:val="28"/>
        </w:rPr>
      </w:pPr>
    </w:p>
    <w:p w:rsidR="003058BC" w:rsidRPr="00DE08E6" w:rsidRDefault="003058BC" w:rsidP="00E36041">
      <w:pPr>
        <w:spacing w:after="0" w:line="240" w:lineRule="auto"/>
        <w:rPr>
          <w:sz w:val="28"/>
          <w:szCs w:val="28"/>
        </w:rPr>
      </w:pPr>
    </w:p>
    <w:p w:rsidR="003058BC" w:rsidRPr="00DE08E6" w:rsidRDefault="003058BC" w:rsidP="00E36041">
      <w:pPr>
        <w:spacing w:after="0" w:line="240" w:lineRule="auto"/>
        <w:rPr>
          <w:sz w:val="28"/>
          <w:szCs w:val="28"/>
        </w:rPr>
      </w:pPr>
    </w:p>
    <w:p w:rsidR="003058BC" w:rsidRPr="00DE08E6" w:rsidRDefault="003058BC" w:rsidP="00E36041">
      <w:pPr>
        <w:spacing w:after="0" w:line="240" w:lineRule="auto"/>
        <w:rPr>
          <w:sz w:val="28"/>
          <w:szCs w:val="28"/>
        </w:rPr>
      </w:pPr>
    </w:p>
    <w:p w:rsidR="00254BDE" w:rsidRDefault="00254BDE" w:rsidP="00E36041">
      <w:pPr>
        <w:spacing w:after="0" w:line="240" w:lineRule="auto"/>
        <w:rPr>
          <w:sz w:val="28"/>
          <w:szCs w:val="28"/>
        </w:rPr>
      </w:pPr>
    </w:p>
    <w:p w:rsidR="00236189" w:rsidRDefault="00236189" w:rsidP="00E36041">
      <w:pPr>
        <w:spacing w:after="0" w:line="240" w:lineRule="auto"/>
        <w:rPr>
          <w:sz w:val="28"/>
          <w:szCs w:val="28"/>
        </w:rPr>
      </w:pPr>
    </w:p>
    <w:p w:rsidR="00254BDE" w:rsidRDefault="00254BDE" w:rsidP="00E36041">
      <w:pPr>
        <w:spacing w:after="0" w:line="240" w:lineRule="auto"/>
        <w:rPr>
          <w:sz w:val="28"/>
          <w:szCs w:val="28"/>
        </w:rPr>
      </w:pPr>
    </w:p>
    <w:p w:rsidR="00254BDE" w:rsidRPr="00DE08E6" w:rsidRDefault="00254BDE" w:rsidP="00E36041">
      <w:pPr>
        <w:spacing w:after="0" w:line="240" w:lineRule="auto"/>
        <w:rPr>
          <w:sz w:val="28"/>
          <w:szCs w:val="28"/>
        </w:rPr>
      </w:pPr>
    </w:p>
    <w:p w:rsidR="006E128D" w:rsidRPr="00DE08E6" w:rsidRDefault="006E128D" w:rsidP="00E36041">
      <w:pPr>
        <w:spacing w:after="0" w:line="240" w:lineRule="auto"/>
        <w:rPr>
          <w:sz w:val="28"/>
          <w:szCs w:val="28"/>
        </w:rPr>
      </w:pPr>
    </w:p>
    <w:p w:rsidR="005B0E29" w:rsidRPr="00DE08E6" w:rsidRDefault="005B0E29" w:rsidP="00B0723D">
      <w:pPr>
        <w:spacing w:after="0" w:line="240" w:lineRule="auto"/>
        <w:ind w:left="4536"/>
        <w:jc w:val="center"/>
        <w:rPr>
          <w:color w:val="000000"/>
          <w:sz w:val="24"/>
          <w:szCs w:val="28"/>
        </w:rPr>
      </w:pPr>
      <w:bookmarkStart w:id="0" w:name="z16"/>
      <w:bookmarkStart w:id="1" w:name="_GoBack"/>
      <w:bookmarkEnd w:id="1"/>
    </w:p>
    <w:bookmarkEnd w:id="0"/>
    <w:sectPr w:rsidR="005B0E29" w:rsidRPr="00DE08E6" w:rsidSect="00FF5BFD">
      <w:headerReference w:type="default" r:id="rId11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C1E" w:rsidRDefault="00497C1E" w:rsidP="00FF5BFD">
      <w:pPr>
        <w:spacing w:after="0" w:line="240" w:lineRule="auto"/>
      </w:pPr>
      <w:r>
        <w:separator/>
      </w:r>
    </w:p>
  </w:endnote>
  <w:endnote w:type="continuationSeparator" w:id="0">
    <w:p w:rsidR="00497C1E" w:rsidRDefault="00497C1E" w:rsidP="00FF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C1E" w:rsidRDefault="00497C1E" w:rsidP="00FF5BFD">
      <w:pPr>
        <w:spacing w:after="0" w:line="240" w:lineRule="auto"/>
      </w:pPr>
      <w:r>
        <w:separator/>
      </w:r>
    </w:p>
  </w:footnote>
  <w:footnote w:type="continuationSeparator" w:id="0">
    <w:p w:rsidR="00497C1E" w:rsidRDefault="00497C1E" w:rsidP="00FF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316387519"/>
      <w:docPartObj>
        <w:docPartGallery w:val="Page Numbers (Top of Page)"/>
        <w:docPartUnique/>
      </w:docPartObj>
    </w:sdtPr>
    <w:sdtEndPr/>
    <w:sdtContent>
      <w:p w:rsidR="00497C1E" w:rsidRPr="00BA40D4" w:rsidRDefault="00497C1E">
        <w:pPr>
          <w:pStyle w:val="a3"/>
          <w:jc w:val="center"/>
          <w:rPr>
            <w:sz w:val="28"/>
            <w:szCs w:val="28"/>
          </w:rPr>
        </w:pPr>
        <w:r w:rsidRPr="00BA40D4">
          <w:rPr>
            <w:sz w:val="28"/>
            <w:szCs w:val="28"/>
          </w:rPr>
          <w:fldChar w:fldCharType="begin"/>
        </w:r>
        <w:r w:rsidRPr="00BA40D4">
          <w:rPr>
            <w:sz w:val="28"/>
            <w:szCs w:val="28"/>
          </w:rPr>
          <w:instrText>PAGE   \* MERGEFORMAT</w:instrText>
        </w:r>
        <w:r w:rsidRPr="00BA40D4">
          <w:rPr>
            <w:sz w:val="28"/>
            <w:szCs w:val="28"/>
          </w:rPr>
          <w:fldChar w:fldCharType="separate"/>
        </w:r>
        <w:r w:rsidR="003E1FBB" w:rsidRPr="003E1FBB">
          <w:rPr>
            <w:noProof/>
            <w:sz w:val="28"/>
            <w:szCs w:val="28"/>
            <w:lang w:val="ru-RU"/>
          </w:rPr>
          <w:t>2</w:t>
        </w:r>
        <w:r w:rsidRPr="00BA40D4">
          <w:rPr>
            <w:sz w:val="28"/>
            <w:szCs w:val="28"/>
          </w:rPr>
          <w:fldChar w:fldCharType="end"/>
        </w:r>
      </w:p>
    </w:sdtContent>
  </w:sdt>
  <w:p w:rsidR="00497C1E" w:rsidRDefault="00497C1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95F00"/>
    <w:multiLevelType w:val="hybridMultilevel"/>
    <w:tmpl w:val="7D7218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15C3E"/>
    <w:multiLevelType w:val="hybridMultilevel"/>
    <w:tmpl w:val="4224AA58"/>
    <w:lvl w:ilvl="0" w:tplc="CB143204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45631C"/>
    <w:multiLevelType w:val="hybridMultilevel"/>
    <w:tmpl w:val="23444B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10C3"/>
    <w:multiLevelType w:val="hybridMultilevel"/>
    <w:tmpl w:val="F85A4996"/>
    <w:lvl w:ilvl="0" w:tplc="2EC6E71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97A291B2">
      <w:start w:val="1"/>
      <w:numFmt w:val="decimal"/>
      <w:lvlText w:val="%2)"/>
      <w:lvlJc w:val="left"/>
      <w:pPr>
        <w:ind w:left="3196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5B9164A"/>
    <w:multiLevelType w:val="hybridMultilevel"/>
    <w:tmpl w:val="9FDEB8A2"/>
    <w:lvl w:ilvl="0" w:tplc="934E88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C3"/>
    <w:rsid w:val="00002A82"/>
    <w:rsid w:val="00012F6F"/>
    <w:rsid w:val="00022C73"/>
    <w:rsid w:val="00075EFC"/>
    <w:rsid w:val="00080AD6"/>
    <w:rsid w:val="000B5CA9"/>
    <w:rsid w:val="000E29C4"/>
    <w:rsid w:val="000E29EA"/>
    <w:rsid w:val="000F28B1"/>
    <w:rsid w:val="000F5B0C"/>
    <w:rsid w:val="00130BDD"/>
    <w:rsid w:val="00154B23"/>
    <w:rsid w:val="001677DF"/>
    <w:rsid w:val="00175AA9"/>
    <w:rsid w:val="00190A70"/>
    <w:rsid w:val="00193A38"/>
    <w:rsid w:val="001B06E8"/>
    <w:rsid w:val="001C3873"/>
    <w:rsid w:val="001D3D42"/>
    <w:rsid w:val="001D723F"/>
    <w:rsid w:val="00201E5A"/>
    <w:rsid w:val="0021417D"/>
    <w:rsid w:val="00232748"/>
    <w:rsid w:val="00236189"/>
    <w:rsid w:val="00246B70"/>
    <w:rsid w:val="00254B78"/>
    <w:rsid w:val="00254BDE"/>
    <w:rsid w:val="0025601D"/>
    <w:rsid w:val="00270D97"/>
    <w:rsid w:val="002B41D7"/>
    <w:rsid w:val="003058BC"/>
    <w:rsid w:val="00312F23"/>
    <w:rsid w:val="00324025"/>
    <w:rsid w:val="0034709B"/>
    <w:rsid w:val="003500A4"/>
    <w:rsid w:val="00367F38"/>
    <w:rsid w:val="0038078C"/>
    <w:rsid w:val="003B14E3"/>
    <w:rsid w:val="003B754E"/>
    <w:rsid w:val="003C1918"/>
    <w:rsid w:val="003C2A9D"/>
    <w:rsid w:val="003C7272"/>
    <w:rsid w:val="003E1FBB"/>
    <w:rsid w:val="003E5509"/>
    <w:rsid w:val="003F0CC1"/>
    <w:rsid w:val="00410411"/>
    <w:rsid w:val="0042122A"/>
    <w:rsid w:val="00426910"/>
    <w:rsid w:val="00437297"/>
    <w:rsid w:val="004610B3"/>
    <w:rsid w:val="00483F4D"/>
    <w:rsid w:val="00497C1E"/>
    <w:rsid w:val="004D4F23"/>
    <w:rsid w:val="004D5AC8"/>
    <w:rsid w:val="004F2154"/>
    <w:rsid w:val="005163EA"/>
    <w:rsid w:val="00527447"/>
    <w:rsid w:val="00533468"/>
    <w:rsid w:val="00542DDB"/>
    <w:rsid w:val="0056258C"/>
    <w:rsid w:val="00582A07"/>
    <w:rsid w:val="00593A50"/>
    <w:rsid w:val="005944CE"/>
    <w:rsid w:val="005A4DC8"/>
    <w:rsid w:val="005B0E29"/>
    <w:rsid w:val="005B19BD"/>
    <w:rsid w:val="005C1985"/>
    <w:rsid w:val="005E4F42"/>
    <w:rsid w:val="00632C58"/>
    <w:rsid w:val="0067770F"/>
    <w:rsid w:val="006930C3"/>
    <w:rsid w:val="006C171D"/>
    <w:rsid w:val="006E128D"/>
    <w:rsid w:val="00705213"/>
    <w:rsid w:val="00710758"/>
    <w:rsid w:val="0071095B"/>
    <w:rsid w:val="00722330"/>
    <w:rsid w:val="00760D9D"/>
    <w:rsid w:val="00765FD7"/>
    <w:rsid w:val="00771CA1"/>
    <w:rsid w:val="00791DD4"/>
    <w:rsid w:val="00796340"/>
    <w:rsid w:val="007A3858"/>
    <w:rsid w:val="007C5882"/>
    <w:rsid w:val="007D0DA4"/>
    <w:rsid w:val="007D43F9"/>
    <w:rsid w:val="007E1153"/>
    <w:rsid w:val="007E5C11"/>
    <w:rsid w:val="00860978"/>
    <w:rsid w:val="00860D34"/>
    <w:rsid w:val="0086599E"/>
    <w:rsid w:val="008A1476"/>
    <w:rsid w:val="008B48E0"/>
    <w:rsid w:val="008D6275"/>
    <w:rsid w:val="00907019"/>
    <w:rsid w:val="00924FE8"/>
    <w:rsid w:val="009369B9"/>
    <w:rsid w:val="0093762A"/>
    <w:rsid w:val="00937D63"/>
    <w:rsid w:val="00992DE0"/>
    <w:rsid w:val="00993BB4"/>
    <w:rsid w:val="009A79FB"/>
    <w:rsid w:val="009E0949"/>
    <w:rsid w:val="009F5170"/>
    <w:rsid w:val="009F7297"/>
    <w:rsid w:val="00A06436"/>
    <w:rsid w:val="00A06932"/>
    <w:rsid w:val="00A108DB"/>
    <w:rsid w:val="00A25C15"/>
    <w:rsid w:val="00A7758C"/>
    <w:rsid w:val="00A8311D"/>
    <w:rsid w:val="00AB2CE7"/>
    <w:rsid w:val="00AE13C1"/>
    <w:rsid w:val="00AF18A8"/>
    <w:rsid w:val="00B0723D"/>
    <w:rsid w:val="00B11118"/>
    <w:rsid w:val="00B4123E"/>
    <w:rsid w:val="00B823C3"/>
    <w:rsid w:val="00B90C62"/>
    <w:rsid w:val="00B94801"/>
    <w:rsid w:val="00BA40D4"/>
    <w:rsid w:val="00BA7C89"/>
    <w:rsid w:val="00BC3497"/>
    <w:rsid w:val="00BE1AC0"/>
    <w:rsid w:val="00BE2D40"/>
    <w:rsid w:val="00C05E14"/>
    <w:rsid w:val="00C318DD"/>
    <w:rsid w:val="00C42D2E"/>
    <w:rsid w:val="00C812E5"/>
    <w:rsid w:val="00C94D93"/>
    <w:rsid w:val="00CB7088"/>
    <w:rsid w:val="00CB7F90"/>
    <w:rsid w:val="00CC0F1A"/>
    <w:rsid w:val="00D20E5D"/>
    <w:rsid w:val="00D64EC3"/>
    <w:rsid w:val="00D906C1"/>
    <w:rsid w:val="00DC1514"/>
    <w:rsid w:val="00DC4693"/>
    <w:rsid w:val="00DC4A19"/>
    <w:rsid w:val="00DD395E"/>
    <w:rsid w:val="00DE08E6"/>
    <w:rsid w:val="00DF1E57"/>
    <w:rsid w:val="00E305FD"/>
    <w:rsid w:val="00E319B7"/>
    <w:rsid w:val="00E36041"/>
    <w:rsid w:val="00E55066"/>
    <w:rsid w:val="00E75F1F"/>
    <w:rsid w:val="00E85E2A"/>
    <w:rsid w:val="00EA1683"/>
    <w:rsid w:val="00EB0FDA"/>
    <w:rsid w:val="00EC52AE"/>
    <w:rsid w:val="00F02D63"/>
    <w:rsid w:val="00F04289"/>
    <w:rsid w:val="00F114EE"/>
    <w:rsid w:val="00F1207E"/>
    <w:rsid w:val="00F22D70"/>
    <w:rsid w:val="00F87391"/>
    <w:rsid w:val="00FA18BE"/>
    <w:rsid w:val="00FA25AC"/>
    <w:rsid w:val="00FB5EBA"/>
    <w:rsid w:val="00FF283C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4D4838E"/>
  <w15:docId w15:val="{2DD77A61-C4ED-42A1-A7AB-F397CAD7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324025"/>
    <w:pPr>
      <w:ind w:left="720"/>
      <w:contextualSpacing/>
    </w:pPr>
  </w:style>
  <w:style w:type="table" w:customStyle="1" w:styleId="41">
    <w:name w:val="Сетка таблицы4"/>
    <w:basedOn w:val="a1"/>
    <w:next w:val="ac"/>
    <w:uiPriority w:val="39"/>
    <w:rsid w:val="0032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22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22330"/>
    <w:rPr>
      <w:rFonts w:ascii="Segoe UI" w:eastAsia="Times New Roman" w:hAnsi="Segoe UI" w:cs="Segoe UI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FF5BF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F5BF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5CDFD-B977-4218-A79D-DF9C7B971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Аружан Канаткызы Каирбекова</dc:creator>
  <cp:lastModifiedBy>Аружан Канаткызы Каирбекова</cp:lastModifiedBy>
  <cp:revision>2</cp:revision>
  <cp:lastPrinted>2025-08-14T12:41:00Z</cp:lastPrinted>
  <dcterms:created xsi:type="dcterms:W3CDTF">2025-08-28T10:38:00Z</dcterms:created>
  <dcterms:modified xsi:type="dcterms:W3CDTF">2025-08-28T10:38:00Z</dcterms:modified>
</cp:coreProperties>
</file>